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auto"/>
        <w:rPr>
          <w:rFonts w:hint="eastAsia" w:ascii="方正小标宋简体" w:eastAsia="方正小标宋简体" w:cs="方正小标宋简体"/>
          <w:sz w:val="44"/>
          <w:szCs w:val="44"/>
          <w:lang w:eastAsia="zh-CN"/>
        </w:rPr>
      </w:pPr>
    </w:p>
    <w:p>
      <w:pPr>
        <w:keepNext w:val="0"/>
        <w:keepLines w:val="0"/>
        <w:pageBreakBefore w:val="0"/>
        <w:widowControl w:val="0"/>
        <w:wordWrap/>
        <w:overflowPunct/>
        <w:topLinePunct w:val="0"/>
        <w:bidi w:val="0"/>
        <w:spacing w:line="560" w:lineRule="exact"/>
        <w:textAlignment w:val="auto"/>
        <w:rPr>
          <w:rFonts w:ascii="黑体" w:eastAsia="黑体" w:cs="黑体"/>
          <w:sz w:val="32"/>
          <w:szCs w:val="32"/>
          <w:lang w:val="en-US" w:eastAsia="zh-CN"/>
        </w:rPr>
      </w:pPr>
      <w:r>
        <w:rPr>
          <w:rFonts w:hint="eastAsia" w:ascii="黑体" w:eastAsia="黑体" w:cs="黑体"/>
          <w:sz w:val="32"/>
          <w:szCs w:val="32"/>
          <w:lang w:eastAsia="zh-CN"/>
        </w:rPr>
        <w:t>附件</w:t>
      </w:r>
      <w:r>
        <w:rPr>
          <w:rFonts w:hint="eastAsia" w:asci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0"/>
        <w:jc w:val="center"/>
        <w:textAlignment w:val="auto"/>
        <w:rPr>
          <w:rFonts w:hint="eastAsia" w:ascii="方正小标宋简体" w:eastAsia="方正小标宋简体" w:cs="方正小标宋简体"/>
          <w:color w:val="000000"/>
          <w:kern w:val="2"/>
          <w:sz w:val="36"/>
          <w:szCs w:val="36"/>
          <w:lang w:val="en-US" w:eastAsia="zh-CN" w:bidi="ar-SA"/>
        </w:rPr>
      </w:pPr>
      <w:r>
        <w:rPr>
          <w:rFonts w:hint="eastAsia" w:ascii="方正小标宋简体" w:eastAsia="方正小标宋简体" w:cs="方正小标宋简体"/>
          <w:color w:val="000000"/>
          <w:kern w:val="2"/>
          <w:sz w:val="36"/>
          <w:szCs w:val="36"/>
          <w:lang w:val="en-US" w:eastAsia="zh-CN" w:bidi="ar-SA"/>
        </w:rPr>
        <w:t>2024—2026年山地智能农机产业发展重点任务</w:t>
      </w:r>
    </w:p>
    <w:tbl>
      <w:tblPr>
        <w:tblStyle w:val="11"/>
        <w:tblW w:w="89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23" w:type="dxa"/>
          <w:bottom w:w="0" w:type="dxa"/>
          <w:right w:w="23" w:type="dxa"/>
        </w:tblCellMar>
      </w:tblPr>
      <w:tblGrid>
        <w:gridCol w:w="548"/>
        <w:gridCol w:w="1193"/>
        <w:gridCol w:w="4663"/>
        <w:gridCol w:w="2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567" w:hRule="atLeast"/>
          <w:tblHeader/>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auto"/>
              <w:rPr>
                <w:rFonts w:hint="eastAsia" w:ascii="黑体" w:eastAsia="黑体" w:cs="黑体"/>
                <w:i w:val="0"/>
                <w:iCs w:val="0"/>
                <w:color w:val="000000"/>
                <w:kern w:val="0"/>
                <w:sz w:val="21"/>
                <w:szCs w:val="21"/>
                <w:u w:val="none"/>
              </w:rPr>
            </w:pPr>
            <w:r>
              <w:rPr>
                <w:rFonts w:hint="eastAsia" w:ascii="黑体" w:eastAsia="黑体" w:cs="黑体"/>
                <w:i w:val="0"/>
                <w:iCs w:val="0"/>
                <w:color w:val="000000"/>
                <w:kern w:val="0"/>
                <w:sz w:val="21"/>
                <w:szCs w:val="21"/>
                <w:u w:val="none"/>
                <w:lang w:val="en-US" w:eastAsia="zh-CN"/>
              </w:rPr>
              <w:t>序号</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auto"/>
              <w:rPr>
                <w:rFonts w:hint="eastAsia" w:ascii="黑体" w:eastAsia="黑体" w:cs="黑体"/>
                <w:i w:val="0"/>
                <w:iCs w:val="0"/>
                <w:color w:val="000000"/>
                <w:kern w:val="0"/>
                <w:sz w:val="21"/>
                <w:szCs w:val="21"/>
                <w:u w:val="none"/>
              </w:rPr>
            </w:pPr>
            <w:r>
              <w:rPr>
                <w:rFonts w:hint="eastAsia" w:ascii="黑体" w:eastAsia="黑体" w:cs="黑体"/>
                <w:i w:val="0"/>
                <w:iCs w:val="0"/>
                <w:color w:val="000000"/>
                <w:kern w:val="0"/>
                <w:sz w:val="21"/>
                <w:szCs w:val="21"/>
                <w:u w:val="none"/>
                <w:lang w:val="en-US" w:eastAsia="zh-CN"/>
              </w:rPr>
              <w:t>项目名称</w:t>
            </w:r>
          </w:p>
        </w:tc>
        <w:tc>
          <w:tcPr>
            <w:tcW w:w="466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auto"/>
              <w:rPr>
                <w:rFonts w:hint="eastAsia" w:ascii="黑体" w:eastAsia="黑体" w:cs="黑体"/>
                <w:i w:val="0"/>
                <w:iCs w:val="0"/>
                <w:color w:val="000000"/>
                <w:kern w:val="0"/>
                <w:sz w:val="21"/>
                <w:szCs w:val="21"/>
                <w:u w:val="none"/>
              </w:rPr>
            </w:pPr>
            <w:r>
              <w:rPr>
                <w:rFonts w:hint="eastAsia" w:ascii="黑体" w:eastAsia="黑体" w:cs="黑体"/>
                <w:i w:val="0"/>
                <w:iCs w:val="0"/>
                <w:color w:val="000000"/>
                <w:kern w:val="0"/>
                <w:sz w:val="21"/>
                <w:szCs w:val="21"/>
                <w:u w:val="none"/>
                <w:lang w:val="en-US" w:eastAsia="zh-CN"/>
              </w:rPr>
              <w:t>项目内容</w:t>
            </w:r>
          </w:p>
        </w:tc>
        <w:tc>
          <w:tcPr>
            <w:tcW w:w="2498"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auto"/>
              <w:rPr>
                <w:rFonts w:hint="eastAsia" w:ascii="黑体" w:eastAsia="黑体" w:cs="黑体"/>
                <w:i w:val="0"/>
                <w:iCs w:val="0"/>
                <w:color w:val="000000"/>
                <w:kern w:val="0"/>
                <w:sz w:val="21"/>
                <w:szCs w:val="21"/>
                <w:u w:val="none"/>
                <w:lang w:val="en-US" w:eastAsia="zh-CN"/>
              </w:rPr>
            </w:pPr>
            <w:r>
              <w:rPr>
                <w:rFonts w:hint="eastAsia" w:ascii="黑体" w:eastAsia="黑体" w:cs="黑体"/>
                <w:i w:val="0"/>
                <w:iCs w:val="0"/>
                <w:color w:val="000000"/>
                <w:kern w:val="0"/>
                <w:sz w:val="21"/>
                <w:szCs w:val="21"/>
                <w:u w:val="none"/>
                <w:lang w:val="en-US" w:eastAsia="zh-CN"/>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9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auto"/>
              <w:rPr>
                <w:rFonts w:hint="eastAsia" w:ascii="黑体" w:eastAsia="黑体" w:cs="黑体"/>
                <w:i w:val="0"/>
                <w:iCs w:val="0"/>
                <w:color w:val="000000"/>
                <w:kern w:val="0"/>
                <w:sz w:val="21"/>
                <w:szCs w:val="21"/>
                <w:u w:val="none"/>
                <w:lang w:val="en-US" w:eastAsia="zh-CN"/>
              </w:rPr>
            </w:pPr>
            <w:r>
              <w:rPr>
                <w:rFonts w:hint="eastAsia" w:ascii="黑体" w:eastAsia="黑体" w:cs="黑体"/>
                <w:i w:val="0"/>
                <w:iCs w:val="0"/>
                <w:color w:val="000000"/>
                <w:kern w:val="0"/>
                <w:sz w:val="21"/>
                <w:szCs w:val="21"/>
                <w:u w:val="none"/>
                <w:lang w:val="en-US" w:eastAsia="zh-CN"/>
              </w:rPr>
              <w:t>1</w:t>
            </w:r>
          </w:p>
        </w:tc>
        <w:tc>
          <w:tcPr>
            <w:tcW w:w="119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i w:val="0"/>
                <w:iCs w:val="0"/>
                <w:color w:val="000000"/>
                <w:kern w:val="0"/>
                <w:sz w:val="21"/>
                <w:szCs w:val="21"/>
                <w:u w:val="none"/>
                <w:lang w:val="en-US" w:eastAsia="zh-CN"/>
              </w:rPr>
            </w:pPr>
            <w:r>
              <w:rPr>
                <w:rFonts w:hint="eastAsia" w:ascii="仿宋_GB2312" w:eastAsia="仿宋_GB2312" w:cs="仿宋_GB2312"/>
                <w:b w:val="0"/>
                <w:bCs w:val="0"/>
                <w:color w:val="000000"/>
                <w:kern w:val="0"/>
                <w:sz w:val="21"/>
                <w:szCs w:val="21"/>
                <w:u w:val="none"/>
                <w:lang w:val="en-US" w:eastAsia="zh-CN"/>
              </w:rPr>
              <w:t>成立一个牵头机构</w:t>
            </w:r>
          </w:p>
        </w:tc>
        <w:tc>
          <w:tcPr>
            <w:tcW w:w="46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i w:val="0"/>
                <w:iCs w:val="0"/>
                <w:color w:val="000000"/>
                <w:kern w:val="0"/>
                <w:sz w:val="21"/>
                <w:szCs w:val="21"/>
                <w:u w:val="none"/>
                <w:lang w:val="en-US" w:eastAsia="zh-CN"/>
              </w:rPr>
            </w:pPr>
            <w:r>
              <w:rPr>
                <w:rFonts w:hint="eastAsia" w:ascii="仿宋_GB2312" w:eastAsia="仿宋_GB2312" w:cs="仿宋_GB2312"/>
                <w:color w:val="000000"/>
                <w:kern w:val="0"/>
                <w:sz w:val="21"/>
                <w:szCs w:val="21"/>
                <w:u w:val="none"/>
                <w:lang w:val="en-US" w:eastAsia="zh-CN"/>
              </w:rPr>
              <w:t>建立山地智能农机产业省市共建工作机制，设置综合协调办公室及研发攻关、生产制造、招商引资、市场销售、推广应用等小组，统筹推进相关工作。</w:t>
            </w:r>
          </w:p>
        </w:tc>
        <w:tc>
          <w:tcPr>
            <w:tcW w:w="249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i w:val="0"/>
                <w:iCs w:val="0"/>
                <w:color w:val="000000"/>
                <w:kern w:val="0"/>
                <w:sz w:val="21"/>
                <w:szCs w:val="21"/>
                <w:u w:val="none"/>
                <w:lang w:val="en-US" w:eastAsia="zh-CN"/>
              </w:rPr>
            </w:pPr>
            <w:r>
              <w:rPr>
                <w:rFonts w:hint="eastAsia" w:ascii="仿宋_GB2312" w:eastAsia="仿宋_GB2312" w:cs="仿宋_GB2312"/>
                <w:color w:val="000000"/>
                <w:kern w:val="0"/>
                <w:sz w:val="21"/>
                <w:szCs w:val="21"/>
                <w:u w:val="none"/>
                <w:lang w:val="en-US" w:eastAsia="zh-CN"/>
              </w:rPr>
              <w:t>市农业农村局、市工业和信息化局、市发展改革委、市商务局、市财政局、市投资促进局、市市场监管局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9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auto"/>
              <w:rPr>
                <w:rFonts w:hint="eastAsia" w:ascii="黑体" w:eastAsia="黑体" w:cs="黑体"/>
                <w:i w:val="0"/>
                <w:iCs w:val="0"/>
                <w:color w:val="000000"/>
                <w:kern w:val="0"/>
                <w:sz w:val="21"/>
                <w:szCs w:val="21"/>
                <w:u w:val="none"/>
                <w:lang w:val="en-US" w:eastAsia="zh-CN"/>
              </w:rPr>
            </w:pPr>
            <w:r>
              <w:rPr>
                <w:rFonts w:hint="eastAsia" w:ascii="黑体" w:eastAsia="黑体" w:cs="黑体"/>
                <w:i w:val="0"/>
                <w:iCs w:val="0"/>
                <w:color w:val="000000"/>
                <w:kern w:val="0"/>
                <w:sz w:val="21"/>
                <w:szCs w:val="21"/>
                <w:u w:val="none"/>
                <w:lang w:val="en-US" w:eastAsia="zh-CN"/>
              </w:rPr>
              <w:t>2</w:t>
            </w:r>
          </w:p>
        </w:tc>
        <w:tc>
          <w:tcPr>
            <w:tcW w:w="119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i w:val="0"/>
                <w:iCs w:val="0"/>
                <w:color w:val="000000"/>
                <w:kern w:val="0"/>
                <w:sz w:val="21"/>
                <w:szCs w:val="21"/>
                <w:u w:val="none"/>
                <w:lang w:val="en-US" w:eastAsia="zh-CN"/>
              </w:rPr>
            </w:pPr>
            <w:r>
              <w:rPr>
                <w:rFonts w:hint="eastAsia" w:ascii="仿宋_GB2312" w:eastAsia="仿宋_GB2312" w:cs="仿宋_GB2312"/>
                <w:b w:val="0"/>
                <w:bCs w:val="0"/>
                <w:color w:val="000000"/>
                <w:kern w:val="0"/>
                <w:sz w:val="21"/>
                <w:szCs w:val="21"/>
                <w:u w:val="none"/>
                <w:lang w:val="en-US" w:eastAsia="zh-CN"/>
              </w:rPr>
              <w:t>组建一个市场主体</w:t>
            </w:r>
          </w:p>
        </w:tc>
        <w:tc>
          <w:tcPr>
            <w:tcW w:w="46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i w:val="0"/>
                <w:iCs w:val="0"/>
                <w:color w:val="000000"/>
                <w:kern w:val="0"/>
                <w:sz w:val="21"/>
                <w:szCs w:val="21"/>
                <w:u w:val="none"/>
                <w:lang w:val="en-US" w:eastAsia="zh-CN"/>
              </w:rPr>
            </w:pPr>
            <w:r>
              <w:rPr>
                <w:rFonts w:hint="eastAsia" w:ascii="仿宋_GB2312" w:eastAsia="仿宋_GB2312" w:cs="仿宋_GB2312"/>
                <w:color w:val="000000"/>
                <w:kern w:val="0"/>
                <w:sz w:val="21"/>
                <w:szCs w:val="21"/>
                <w:u w:val="none"/>
                <w:lang w:val="en-US" w:eastAsia="zh-CN"/>
              </w:rPr>
              <w:t>省市联合组建贵州（贵阳）山地智能农机创新发展平台，将“政府端”与“市场端”串联起来，牵头推进全省农机产业发展。</w:t>
            </w:r>
          </w:p>
        </w:tc>
        <w:tc>
          <w:tcPr>
            <w:tcW w:w="249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i w:val="0"/>
                <w:iCs w:val="0"/>
                <w:color w:val="000000"/>
                <w:kern w:val="0"/>
                <w:sz w:val="21"/>
                <w:szCs w:val="21"/>
                <w:u w:val="none"/>
                <w:lang w:val="en-US" w:eastAsia="zh-CN"/>
              </w:rPr>
            </w:pPr>
            <w:r>
              <w:rPr>
                <w:rFonts w:hint="eastAsia" w:ascii="仿宋_GB2312" w:eastAsia="仿宋_GB2312" w:cs="仿宋_GB2312"/>
                <w:color w:val="000000"/>
                <w:kern w:val="0"/>
                <w:sz w:val="21"/>
                <w:szCs w:val="21"/>
                <w:u w:val="none"/>
                <w:lang w:val="en-US" w:eastAsia="zh-CN"/>
              </w:rPr>
              <w:t>市农业农村局、市工业和信息化局、市发展改革委、市商务局、市财政局、市投资促进局、市市场监管局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106"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auto"/>
              <w:rPr>
                <w:rFonts w:hint="eastAsia" w:ascii="黑体" w:eastAsia="黑体" w:cs="黑体"/>
                <w:i w:val="0"/>
                <w:iCs w:val="0"/>
                <w:color w:val="000000"/>
                <w:kern w:val="0"/>
                <w:sz w:val="21"/>
                <w:szCs w:val="21"/>
                <w:u w:val="none"/>
                <w:lang w:val="en-US" w:eastAsia="zh-CN"/>
              </w:rPr>
            </w:pPr>
            <w:r>
              <w:rPr>
                <w:rFonts w:hint="eastAsia" w:ascii="黑体" w:eastAsia="黑体" w:cs="黑体"/>
                <w:i w:val="0"/>
                <w:iCs w:val="0"/>
                <w:color w:val="000000"/>
                <w:kern w:val="0"/>
                <w:sz w:val="21"/>
                <w:szCs w:val="21"/>
                <w:u w:val="none"/>
                <w:lang w:val="en-US" w:eastAsia="zh-CN"/>
              </w:rPr>
              <w:t>3</w:t>
            </w:r>
          </w:p>
        </w:tc>
        <w:tc>
          <w:tcPr>
            <w:tcW w:w="119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i w:val="0"/>
                <w:iCs w:val="0"/>
                <w:color w:val="000000"/>
                <w:kern w:val="0"/>
                <w:sz w:val="21"/>
                <w:szCs w:val="21"/>
                <w:u w:val="none"/>
                <w:lang w:val="en-US" w:eastAsia="zh-CN"/>
              </w:rPr>
            </w:pPr>
            <w:r>
              <w:rPr>
                <w:rFonts w:hint="eastAsia" w:ascii="仿宋_GB2312" w:eastAsia="仿宋_GB2312" w:cs="仿宋_GB2312"/>
                <w:color w:val="000000"/>
                <w:kern w:val="0"/>
                <w:sz w:val="21"/>
                <w:szCs w:val="21"/>
                <w:u w:val="none"/>
                <w:lang w:val="en-US" w:eastAsia="zh-CN"/>
              </w:rPr>
              <w:t>引入一批合作单位</w:t>
            </w:r>
          </w:p>
        </w:tc>
        <w:tc>
          <w:tcPr>
            <w:tcW w:w="46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i w:val="0"/>
                <w:iCs w:val="0"/>
                <w:color w:val="000000"/>
                <w:kern w:val="0"/>
                <w:sz w:val="21"/>
                <w:szCs w:val="21"/>
                <w:u w:val="none"/>
                <w:lang w:val="en-US" w:eastAsia="zh-CN"/>
              </w:rPr>
            </w:pPr>
            <w:r>
              <w:rPr>
                <w:rFonts w:hint="eastAsia" w:ascii="仿宋_GB2312" w:eastAsia="仿宋_GB2312" w:cs="仿宋_GB2312"/>
                <w:i w:val="0"/>
                <w:iCs w:val="0"/>
                <w:color w:val="000000"/>
                <w:kern w:val="0"/>
                <w:sz w:val="21"/>
                <w:szCs w:val="21"/>
                <w:u w:val="none"/>
                <w:lang w:val="en-US" w:eastAsia="zh-CN"/>
              </w:rPr>
              <w:t>编制贵阳市山地农机产业招商方案，</w:t>
            </w:r>
            <w:r>
              <w:rPr>
                <w:rFonts w:hint="eastAsia" w:ascii="仿宋_GB2312" w:eastAsia="仿宋_GB2312" w:cs="仿宋_GB2312"/>
                <w:color w:val="000000"/>
                <w:kern w:val="0"/>
                <w:sz w:val="21"/>
                <w:szCs w:val="21"/>
                <w:u w:val="none"/>
                <w:lang w:val="en-US" w:eastAsia="zh-CN"/>
              </w:rPr>
              <w:t>推动与省内外农机研发科研院所、生产企业合作，通过市场换产业等模式，积极争取引入浙江星光、浙江星莱和、湖南农友等农机企业入驻贵阳，吸引中国农大工学院、国机集团中国农机研究院、贵州大学机械学院、贵州山地农机研究所等科研机构加盟，研发、生产、销售适宜贵州丘陵山区的农机装备。</w:t>
            </w:r>
          </w:p>
        </w:tc>
        <w:tc>
          <w:tcPr>
            <w:tcW w:w="249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i w:val="0"/>
                <w:iCs w:val="0"/>
                <w:color w:val="000000"/>
                <w:kern w:val="0"/>
                <w:sz w:val="21"/>
                <w:szCs w:val="21"/>
                <w:u w:val="none"/>
                <w:lang w:val="en-US" w:eastAsia="zh-CN"/>
              </w:rPr>
            </w:pPr>
            <w:r>
              <w:rPr>
                <w:rFonts w:hint="eastAsia" w:ascii="仿宋_GB2312" w:eastAsia="仿宋_GB2312" w:cs="仿宋_GB2312"/>
                <w:i w:val="0"/>
                <w:iCs w:val="0"/>
                <w:color w:val="000000"/>
                <w:kern w:val="0"/>
                <w:sz w:val="21"/>
                <w:szCs w:val="21"/>
                <w:u w:val="none"/>
                <w:lang w:val="en-US" w:eastAsia="zh-CN"/>
              </w:rPr>
              <w:t>市投资促进局</w:t>
            </w:r>
            <w:r>
              <w:rPr>
                <w:rFonts w:hint="eastAsia" w:ascii="仿宋_GB2312" w:eastAsia="仿宋_GB2312" w:cs="仿宋_GB2312"/>
                <w:color w:val="000000"/>
                <w:kern w:val="0"/>
                <w:sz w:val="21"/>
                <w:szCs w:val="21"/>
                <w:u w:val="none"/>
                <w:lang w:val="en-US" w:eastAsia="zh-CN"/>
              </w:rPr>
              <w:t>、市农业农村局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106"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auto"/>
              <w:rPr>
                <w:rFonts w:hint="eastAsia" w:ascii="黑体" w:eastAsia="黑体" w:cs="黑体"/>
                <w:i w:val="0"/>
                <w:iCs w:val="0"/>
                <w:color w:val="000000"/>
                <w:kern w:val="0"/>
                <w:sz w:val="21"/>
                <w:szCs w:val="21"/>
                <w:u w:val="none"/>
                <w:lang w:val="en-US" w:eastAsia="zh-CN"/>
              </w:rPr>
            </w:pPr>
            <w:r>
              <w:rPr>
                <w:rFonts w:hint="eastAsia" w:ascii="黑体" w:eastAsia="黑体" w:cs="黑体"/>
                <w:i w:val="0"/>
                <w:iCs w:val="0"/>
                <w:color w:val="000000"/>
                <w:kern w:val="0"/>
                <w:sz w:val="21"/>
                <w:szCs w:val="21"/>
                <w:u w:val="none"/>
                <w:lang w:val="en-US" w:eastAsia="zh-CN"/>
              </w:rPr>
              <w:t>4</w:t>
            </w:r>
          </w:p>
        </w:tc>
        <w:tc>
          <w:tcPr>
            <w:tcW w:w="119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i w:val="0"/>
                <w:iCs w:val="0"/>
                <w:color w:val="000000"/>
                <w:kern w:val="0"/>
                <w:sz w:val="21"/>
                <w:szCs w:val="21"/>
                <w:u w:val="none"/>
                <w:lang w:val="en-US" w:eastAsia="zh-CN"/>
              </w:rPr>
            </w:pPr>
            <w:r>
              <w:rPr>
                <w:rFonts w:hint="eastAsia" w:ascii="仿宋_GB2312" w:eastAsia="仿宋_GB2312" w:cs="仿宋_GB2312"/>
                <w:i w:val="0"/>
                <w:iCs w:val="0"/>
                <w:color w:val="000000"/>
                <w:kern w:val="0"/>
                <w:sz w:val="21"/>
                <w:szCs w:val="21"/>
                <w:u w:val="none"/>
                <w:lang w:val="en-US" w:eastAsia="zh-CN"/>
              </w:rPr>
              <w:t>举办一系列活动</w:t>
            </w:r>
          </w:p>
        </w:tc>
        <w:tc>
          <w:tcPr>
            <w:tcW w:w="46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i w:val="0"/>
                <w:iCs w:val="0"/>
                <w:color w:val="000000"/>
                <w:kern w:val="0"/>
                <w:sz w:val="21"/>
                <w:szCs w:val="21"/>
                <w:u w:val="none"/>
                <w:lang w:val="en-US" w:eastAsia="zh-CN"/>
              </w:rPr>
            </w:pPr>
            <w:r>
              <w:rPr>
                <w:rFonts w:hint="eastAsia" w:ascii="仿宋_GB2312" w:eastAsia="仿宋_GB2312" w:cs="仿宋_GB2312"/>
                <w:i w:val="0"/>
                <w:iCs w:val="0"/>
                <w:color w:val="000000"/>
                <w:kern w:val="0"/>
                <w:sz w:val="21"/>
                <w:szCs w:val="21"/>
                <w:u w:val="none"/>
                <w:lang w:val="en-US" w:eastAsia="zh-CN"/>
              </w:rPr>
              <w:t>择机举办农机招商引智系列活动，同步开展创新发展平台项目启动仪式、农机展销会、春耕春播现场会、农机招商引资暨政策发布会等，纵深推动贸易洽谈、招商引资、品牌营销、合作交流等系列活动，激发市场主体活力，全方位推动</w:t>
            </w:r>
            <w:r>
              <w:rPr>
                <w:rFonts w:hint="eastAsia" w:ascii="仿宋_GB2312" w:eastAsia="仿宋_GB2312" w:cs="仿宋_GB2312"/>
                <w:i w:val="0"/>
                <w:iCs w:val="0"/>
                <w:color w:val="000000"/>
                <w:kern w:val="0"/>
                <w:sz w:val="21"/>
                <w:szCs w:val="21"/>
                <w:u w:val="none"/>
                <w:lang w:val="zh-CN" w:eastAsia="zh-CN"/>
              </w:rPr>
              <w:t>贵州（贵阳）</w:t>
            </w:r>
            <w:r>
              <w:rPr>
                <w:rFonts w:hint="eastAsia" w:ascii="仿宋_GB2312" w:eastAsia="仿宋_GB2312" w:cs="仿宋_GB2312"/>
                <w:i w:val="0"/>
                <w:iCs w:val="0"/>
                <w:color w:val="000000"/>
                <w:kern w:val="0"/>
                <w:sz w:val="21"/>
                <w:szCs w:val="21"/>
                <w:u w:val="none"/>
                <w:lang w:val="en-US" w:eastAsia="zh-CN"/>
              </w:rPr>
              <w:t>山地智能农机产业高质量发展。</w:t>
            </w:r>
          </w:p>
        </w:tc>
        <w:tc>
          <w:tcPr>
            <w:tcW w:w="249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i w:val="0"/>
                <w:iCs w:val="0"/>
                <w:color w:val="000000"/>
                <w:kern w:val="0"/>
                <w:sz w:val="21"/>
                <w:szCs w:val="21"/>
                <w:u w:val="none"/>
                <w:lang w:val="en-US" w:eastAsia="zh-CN"/>
              </w:rPr>
            </w:pPr>
            <w:r>
              <w:rPr>
                <w:rFonts w:hint="eastAsia" w:ascii="仿宋_GB2312" w:eastAsia="仿宋_GB2312" w:cs="仿宋_GB2312"/>
                <w:i w:val="0"/>
                <w:iCs w:val="0"/>
                <w:color w:val="000000"/>
                <w:kern w:val="0"/>
                <w:sz w:val="21"/>
                <w:szCs w:val="21"/>
                <w:u w:val="none"/>
                <w:lang w:val="en-US" w:eastAsia="zh-CN"/>
              </w:rPr>
              <w:t>市农业农村局、</w:t>
            </w:r>
            <w:r>
              <w:rPr>
                <w:rFonts w:hint="eastAsia" w:ascii="仿宋_GB2312" w:eastAsia="仿宋_GB2312" w:cs="仿宋_GB2312"/>
                <w:color w:val="000000"/>
                <w:kern w:val="0"/>
                <w:sz w:val="21"/>
                <w:szCs w:val="21"/>
                <w:u w:val="none"/>
                <w:lang w:val="en-US" w:eastAsia="zh-CN"/>
              </w:rPr>
              <w:t>市工业和信息化局</w:t>
            </w:r>
            <w:r>
              <w:rPr>
                <w:rFonts w:hint="eastAsia" w:ascii="仿宋_GB2312" w:eastAsia="仿宋_GB2312" w:cs="仿宋_GB2312"/>
                <w:i w:val="0"/>
                <w:iCs w:val="0"/>
                <w:color w:val="000000"/>
                <w:kern w:val="0"/>
                <w:sz w:val="21"/>
                <w:szCs w:val="21"/>
                <w:u w:val="none"/>
                <w:lang w:val="en-US" w:eastAsia="zh-CN"/>
              </w:rPr>
              <w:t>、市商务局、市发展改革委、市财政局、市投资促进局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106"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auto"/>
              <w:rPr>
                <w:rFonts w:hint="eastAsia" w:ascii="黑体" w:eastAsia="黑体" w:cs="黑体"/>
                <w:i w:val="0"/>
                <w:iCs w:val="0"/>
                <w:color w:val="000000"/>
                <w:kern w:val="0"/>
                <w:sz w:val="21"/>
                <w:szCs w:val="21"/>
                <w:u w:val="none"/>
                <w:lang w:val="en-US" w:eastAsia="zh-CN"/>
              </w:rPr>
            </w:pPr>
            <w:r>
              <w:rPr>
                <w:rFonts w:hint="eastAsia" w:ascii="黑体" w:eastAsia="黑体" w:cs="黑体"/>
                <w:i w:val="0"/>
                <w:iCs w:val="0"/>
                <w:color w:val="000000"/>
                <w:kern w:val="0"/>
                <w:sz w:val="21"/>
                <w:szCs w:val="21"/>
                <w:u w:val="none"/>
                <w:lang w:val="en-US" w:eastAsia="zh-CN"/>
              </w:rPr>
              <w:t>5</w:t>
            </w:r>
          </w:p>
        </w:tc>
        <w:tc>
          <w:tcPr>
            <w:tcW w:w="119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i w:val="0"/>
                <w:iCs w:val="0"/>
                <w:color w:val="000000"/>
                <w:kern w:val="0"/>
                <w:sz w:val="21"/>
                <w:szCs w:val="21"/>
                <w:u w:val="none"/>
                <w:lang w:val="en-US" w:eastAsia="zh-CN"/>
              </w:rPr>
            </w:pPr>
            <w:r>
              <w:rPr>
                <w:rFonts w:hint="eastAsia" w:ascii="仿宋_GB2312" w:eastAsia="仿宋_GB2312" w:cs="仿宋_GB2312"/>
                <w:i w:val="0"/>
                <w:iCs w:val="0"/>
                <w:color w:val="000000"/>
                <w:kern w:val="0"/>
                <w:sz w:val="21"/>
                <w:szCs w:val="21"/>
                <w:u w:val="none"/>
                <w:lang w:val="en-US" w:eastAsia="zh-CN"/>
              </w:rPr>
              <w:t>发布一批山地智能农机重点课题“揭榜挂帅”榜单</w:t>
            </w:r>
          </w:p>
        </w:tc>
        <w:tc>
          <w:tcPr>
            <w:tcW w:w="46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i w:val="0"/>
                <w:iCs w:val="0"/>
                <w:color w:val="000000"/>
                <w:kern w:val="0"/>
                <w:sz w:val="21"/>
                <w:szCs w:val="21"/>
                <w:u w:val="none"/>
                <w:lang w:val="en-US" w:eastAsia="zh-CN"/>
              </w:rPr>
            </w:pPr>
            <w:r>
              <w:rPr>
                <w:rFonts w:hint="eastAsia" w:ascii="仿宋_GB2312" w:eastAsia="仿宋_GB2312" w:cs="仿宋_GB2312"/>
                <w:i w:val="0"/>
                <w:iCs w:val="0"/>
                <w:color w:val="000000"/>
                <w:kern w:val="0"/>
                <w:sz w:val="21"/>
                <w:szCs w:val="21"/>
                <w:u w:val="none"/>
                <w:lang w:val="en-US" w:eastAsia="zh-CN"/>
              </w:rPr>
              <w:t>解决山地智能农机产业发展的关键核心技术难题，优化科技资源配置，向省内科研院所、技术团队、农机企业征集“揭榜挂帅”技术榜单，</w:t>
            </w:r>
            <w:r>
              <w:rPr>
                <w:rFonts w:hint="eastAsia" w:ascii="仿宋_GB2312" w:eastAsia="仿宋_GB2312" w:cs="仿宋_GB2312"/>
                <w:color w:val="000000"/>
                <w:kern w:val="0"/>
                <w:sz w:val="21"/>
                <w:szCs w:val="21"/>
                <w:u w:val="none"/>
                <w:lang w:val="en-US" w:eastAsia="zh-CN"/>
              </w:rPr>
              <w:t>协</w:t>
            </w:r>
            <w:r>
              <w:rPr>
                <w:rFonts w:hint="eastAsia" w:ascii="仿宋_GB2312" w:eastAsia="仿宋_GB2312" w:cs="仿宋_GB2312"/>
                <w:i w:val="0"/>
                <w:iCs w:val="0"/>
                <w:color w:val="000000"/>
                <w:kern w:val="0"/>
                <w:sz w:val="21"/>
                <w:szCs w:val="21"/>
                <w:u w:val="none"/>
                <w:lang w:val="en-US" w:eastAsia="zh-CN"/>
              </w:rPr>
              <w:t>助农机生产企业申报省级、市级科技创新项目资金。</w:t>
            </w:r>
          </w:p>
        </w:tc>
        <w:tc>
          <w:tcPr>
            <w:tcW w:w="249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i w:val="0"/>
                <w:iCs w:val="0"/>
                <w:color w:val="000000"/>
                <w:kern w:val="0"/>
                <w:sz w:val="21"/>
                <w:szCs w:val="21"/>
                <w:u w:val="none"/>
                <w:lang w:val="en-US" w:eastAsia="zh-CN"/>
              </w:rPr>
            </w:pPr>
            <w:r>
              <w:rPr>
                <w:rFonts w:hint="eastAsia" w:ascii="仿宋_GB2312" w:eastAsia="仿宋_GB2312" w:cs="仿宋_GB2312"/>
                <w:i w:val="0"/>
                <w:iCs w:val="0"/>
                <w:color w:val="000000"/>
                <w:kern w:val="0"/>
                <w:sz w:val="21"/>
                <w:szCs w:val="21"/>
                <w:u w:val="none"/>
                <w:lang w:val="en-US" w:eastAsia="zh-CN"/>
              </w:rPr>
              <w:t>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23"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auto"/>
              <w:rPr>
                <w:rFonts w:hint="eastAsia" w:ascii="黑体" w:eastAsia="黑体" w:cs="黑体"/>
                <w:i w:val="0"/>
                <w:iCs w:val="0"/>
                <w:color w:val="000000"/>
                <w:kern w:val="0"/>
                <w:sz w:val="21"/>
                <w:szCs w:val="21"/>
                <w:u w:val="none"/>
                <w:lang w:val="en-US" w:eastAsia="zh-CN"/>
              </w:rPr>
            </w:pPr>
            <w:r>
              <w:rPr>
                <w:rFonts w:hint="eastAsia" w:ascii="黑体" w:eastAsia="黑体" w:cs="黑体"/>
                <w:i w:val="0"/>
                <w:iCs w:val="0"/>
                <w:color w:val="000000"/>
                <w:kern w:val="0"/>
                <w:sz w:val="21"/>
                <w:szCs w:val="21"/>
                <w:u w:val="none"/>
                <w:lang w:val="en-US" w:eastAsia="zh-CN"/>
              </w:rPr>
              <w:t>6</w:t>
            </w:r>
          </w:p>
        </w:tc>
        <w:tc>
          <w:tcPr>
            <w:tcW w:w="1193"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i w:val="0"/>
                <w:iCs w:val="0"/>
                <w:color w:val="000000"/>
                <w:kern w:val="0"/>
                <w:sz w:val="21"/>
                <w:szCs w:val="21"/>
                <w:u w:val="none"/>
                <w:lang w:val="en-US"/>
              </w:rPr>
            </w:pPr>
            <w:r>
              <w:rPr>
                <w:rFonts w:hint="eastAsia" w:ascii="仿宋_GB2312" w:eastAsia="仿宋_GB2312" w:cs="仿宋_GB2312"/>
                <w:i w:val="0"/>
                <w:iCs w:val="0"/>
                <w:color w:val="000000"/>
                <w:kern w:val="0"/>
                <w:sz w:val="21"/>
                <w:szCs w:val="21"/>
                <w:u w:val="none"/>
                <w:lang w:val="en-US" w:eastAsia="zh-CN"/>
              </w:rPr>
              <w:t>建设一个农机产业示范区</w:t>
            </w:r>
          </w:p>
        </w:tc>
        <w:tc>
          <w:tcPr>
            <w:tcW w:w="4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i w:val="0"/>
                <w:iCs w:val="0"/>
                <w:color w:val="000000"/>
                <w:kern w:val="0"/>
                <w:sz w:val="21"/>
                <w:szCs w:val="21"/>
                <w:u w:val="none"/>
                <w:lang w:val="en-US" w:eastAsia="zh-CN"/>
              </w:rPr>
            </w:pPr>
            <w:r>
              <w:rPr>
                <w:rFonts w:hint="eastAsia" w:ascii="仿宋_GB2312" w:eastAsia="仿宋_GB2312" w:cs="仿宋_GB2312"/>
                <w:color w:val="000000"/>
                <w:kern w:val="0"/>
                <w:sz w:val="21"/>
                <w:szCs w:val="21"/>
                <w:u w:val="none"/>
                <w:lang w:val="en-US" w:eastAsia="zh-CN"/>
              </w:rPr>
              <w:t>培育引导山地智能农业机械装备产业向观山湖区、修文县、乌当区、经开区等地集聚发展</w:t>
            </w:r>
            <w:r>
              <w:rPr>
                <w:rFonts w:hint="eastAsia" w:ascii="仿宋_GB2312" w:eastAsia="仿宋_GB2312" w:cs="仿宋_GB2312"/>
                <w:b w:val="0"/>
                <w:bCs w:val="0"/>
                <w:color w:val="000000"/>
                <w:kern w:val="0"/>
                <w:sz w:val="21"/>
                <w:szCs w:val="21"/>
                <w:u w:val="none"/>
                <w:lang w:val="en-US" w:eastAsia="zh-CN"/>
              </w:rPr>
              <w:t>，打造全省山地智能农业机械装备产业示范区。</w:t>
            </w:r>
            <w:r>
              <w:rPr>
                <w:rFonts w:hint="eastAsia" w:ascii="仿宋_GB2312" w:eastAsia="仿宋_GB2312" w:cs="仿宋_GB2312"/>
                <w:color w:val="000000"/>
                <w:kern w:val="0"/>
                <w:sz w:val="21"/>
                <w:szCs w:val="21"/>
                <w:u w:val="none"/>
                <w:lang w:val="en-US" w:eastAsia="zh-CN"/>
              </w:rPr>
              <w:t>引进省内外农机生产企业，</w:t>
            </w:r>
            <w:r>
              <w:rPr>
                <w:rFonts w:hint="eastAsia" w:ascii="仿宋_GB2312" w:eastAsia="仿宋_GB2312" w:cs="仿宋_GB2312"/>
                <w:b w:val="0"/>
                <w:bCs w:val="0"/>
                <w:color w:val="000000"/>
                <w:kern w:val="0"/>
                <w:sz w:val="21"/>
                <w:szCs w:val="21"/>
                <w:u w:val="none"/>
                <w:lang w:val="en-US" w:eastAsia="zh-CN"/>
              </w:rPr>
              <w:t>承接履带动力平台和配套农机具、高性能播种机械、山地农用运输机械、茶机、轻简型玉米收获机、木本油料采收机械、智能化装备与配套等农机制造。</w:t>
            </w:r>
          </w:p>
        </w:tc>
        <w:tc>
          <w:tcPr>
            <w:tcW w:w="2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i w:val="0"/>
                <w:iCs w:val="0"/>
                <w:color w:val="000000"/>
                <w:kern w:val="0"/>
                <w:sz w:val="21"/>
                <w:szCs w:val="21"/>
                <w:u w:val="none"/>
                <w:lang w:val="en-US" w:eastAsia="zh-CN"/>
              </w:rPr>
            </w:pPr>
            <w:r>
              <w:rPr>
                <w:rFonts w:hint="eastAsia" w:ascii="仿宋_GB2312" w:eastAsia="仿宋_GB2312" w:cs="仿宋_GB2312"/>
                <w:color w:val="000000"/>
                <w:kern w:val="0"/>
                <w:sz w:val="21"/>
                <w:szCs w:val="21"/>
                <w:u w:val="none"/>
                <w:lang w:val="en-US" w:eastAsia="zh-CN"/>
              </w:rPr>
              <w:t>市工业和信息化局、市发展改革委、市农业农村局、市财政局、市投资促进局、有关区〔市、县、经开区〕人民政府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616"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auto"/>
              <w:rPr>
                <w:rFonts w:hint="eastAsia" w:ascii="黑体" w:eastAsia="黑体" w:cs="黑体"/>
                <w:i w:val="0"/>
                <w:iCs w:val="0"/>
                <w:color w:val="000000"/>
                <w:kern w:val="0"/>
                <w:sz w:val="21"/>
                <w:szCs w:val="21"/>
                <w:u w:val="none"/>
                <w:lang w:val="en-US" w:eastAsia="zh-CN"/>
              </w:rPr>
            </w:pPr>
            <w:r>
              <w:rPr>
                <w:rFonts w:hint="eastAsia" w:ascii="黑体" w:eastAsia="黑体" w:cs="黑体"/>
                <w:i w:val="0"/>
                <w:iCs w:val="0"/>
                <w:color w:val="000000"/>
                <w:kern w:val="0"/>
                <w:sz w:val="21"/>
                <w:szCs w:val="21"/>
                <w:u w:val="none"/>
                <w:lang w:val="en-US" w:eastAsia="zh-CN"/>
              </w:rPr>
              <w:t>7</w:t>
            </w:r>
          </w:p>
        </w:tc>
        <w:tc>
          <w:tcPr>
            <w:tcW w:w="119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i w:val="0"/>
                <w:iCs w:val="0"/>
                <w:color w:val="000000"/>
                <w:kern w:val="0"/>
                <w:sz w:val="21"/>
                <w:szCs w:val="21"/>
                <w:u w:val="none"/>
                <w:lang w:val="en-US" w:eastAsia="zh-CN"/>
              </w:rPr>
            </w:pPr>
            <w:r>
              <w:rPr>
                <w:rFonts w:hint="eastAsia" w:ascii="仿宋_GB2312" w:eastAsia="仿宋_GB2312" w:cs="仿宋_GB2312"/>
                <w:i w:val="0"/>
                <w:iCs w:val="0"/>
                <w:color w:val="000000"/>
                <w:kern w:val="0"/>
                <w:sz w:val="21"/>
                <w:szCs w:val="21"/>
                <w:u w:val="none"/>
                <w:lang w:val="en-US" w:eastAsia="zh-CN"/>
              </w:rPr>
              <w:t>建设一个山地农机交易市场</w:t>
            </w:r>
          </w:p>
        </w:tc>
        <w:tc>
          <w:tcPr>
            <w:tcW w:w="46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i w:val="0"/>
                <w:iCs w:val="0"/>
                <w:color w:val="000000"/>
                <w:kern w:val="0"/>
                <w:sz w:val="21"/>
                <w:szCs w:val="21"/>
                <w:u w:val="none"/>
                <w:lang w:val="en-US" w:eastAsia="zh-CN"/>
              </w:rPr>
            </w:pPr>
            <w:r>
              <w:rPr>
                <w:rFonts w:hint="eastAsia" w:ascii="仿宋_GB2312" w:eastAsia="仿宋_GB2312" w:cs="仿宋_GB2312"/>
                <w:b w:val="0"/>
                <w:bCs w:val="0"/>
                <w:color w:val="000000"/>
                <w:kern w:val="0"/>
                <w:sz w:val="21"/>
                <w:szCs w:val="21"/>
                <w:u w:val="none"/>
                <w:lang w:val="en-US" w:eastAsia="zh-CN"/>
              </w:rPr>
              <w:t>建设</w:t>
            </w:r>
            <w:r>
              <w:rPr>
                <w:rFonts w:hint="eastAsia" w:ascii="仿宋_GB2312" w:eastAsia="仿宋_GB2312" w:cs="仿宋_GB2312"/>
                <w:color w:val="000000"/>
                <w:kern w:val="0"/>
                <w:sz w:val="21"/>
                <w:szCs w:val="21"/>
                <w:u w:val="none"/>
                <w:lang w:val="en-US" w:eastAsia="zh-CN"/>
              </w:rPr>
              <w:t>“服务本地、辐射周边、开拓省外”的</w:t>
            </w:r>
            <w:r>
              <w:rPr>
                <w:rFonts w:hint="eastAsia" w:ascii="仿宋_GB2312" w:eastAsia="仿宋_GB2312" w:cs="仿宋_GB2312"/>
                <w:b w:val="0"/>
                <w:bCs w:val="0"/>
                <w:color w:val="000000"/>
                <w:kern w:val="0"/>
                <w:sz w:val="21"/>
                <w:szCs w:val="21"/>
                <w:u w:val="none"/>
                <w:lang w:val="en-US" w:eastAsia="zh-CN"/>
              </w:rPr>
              <w:t>全省农机交易市场，与“贵州农机云”实现线上线下同步销售。2024年启动建设贵州（贵阳）山地智能农机产业园，联合市场需求布局实体销售网，逐步建成立足贵阳、面向全省、辐射西南片区的山地农机交易市场。</w:t>
            </w:r>
          </w:p>
        </w:tc>
        <w:tc>
          <w:tcPr>
            <w:tcW w:w="2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color w:val="000000"/>
                <w:kern w:val="0"/>
                <w:sz w:val="21"/>
                <w:szCs w:val="21"/>
                <w:u w:val="none"/>
                <w:lang w:val="en-US" w:eastAsia="zh-CN"/>
              </w:rPr>
            </w:pPr>
            <w:r>
              <w:rPr>
                <w:rFonts w:hint="eastAsia" w:ascii="仿宋_GB2312" w:eastAsia="仿宋_GB2312" w:cs="仿宋_GB2312"/>
                <w:color w:val="000000"/>
                <w:kern w:val="0"/>
                <w:sz w:val="21"/>
                <w:szCs w:val="21"/>
                <w:u w:val="none"/>
                <w:lang w:val="en-US" w:eastAsia="zh-CN"/>
              </w:rPr>
              <w:t>市农业农村局、</w:t>
            </w:r>
            <w:bookmarkStart w:id="0" w:name="_GoBack"/>
            <w:bookmarkEnd w:id="0"/>
            <w:r>
              <w:rPr>
                <w:rFonts w:hint="eastAsia" w:ascii="仿宋_GB2312" w:eastAsia="仿宋_GB2312" w:cs="仿宋_GB2312"/>
                <w:color w:val="000000"/>
                <w:kern w:val="0"/>
                <w:sz w:val="21"/>
                <w:szCs w:val="21"/>
                <w:u w:val="none"/>
                <w:lang w:val="en-US" w:eastAsia="zh-CN"/>
              </w:rPr>
              <w:t>市商务局、市市场监管局、市投资促进局、有关区〔市、县〕人民政府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060" w:hRule="atLeast"/>
          <w:jc w:val="center"/>
        </w:trPr>
        <w:tc>
          <w:tcPr>
            <w:tcW w:w="54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auto"/>
              <w:rPr>
                <w:rFonts w:hint="eastAsia" w:ascii="黑体" w:eastAsia="黑体" w:cs="黑体"/>
                <w:i w:val="0"/>
                <w:iCs w:val="0"/>
                <w:color w:val="000000"/>
                <w:kern w:val="0"/>
                <w:sz w:val="21"/>
                <w:szCs w:val="21"/>
                <w:u w:val="none"/>
                <w:lang w:val="en-US" w:eastAsia="zh-CN"/>
              </w:rPr>
            </w:pPr>
            <w:r>
              <w:rPr>
                <w:rFonts w:hint="eastAsia" w:ascii="黑体" w:eastAsia="黑体" w:cs="黑体"/>
                <w:i w:val="0"/>
                <w:iCs w:val="0"/>
                <w:color w:val="000000"/>
                <w:kern w:val="0"/>
                <w:sz w:val="21"/>
                <w:szCs w:val="21"/>
                <w:u w:val="none"/>
                <w:lang w:val="en-US" w:eastAsia="zh-CN"/>
              </w:rPr>
              <w:t>8</w:t>
            </w:r>
          </w:p>
        </w:tc>
        <w:tc>
          <w:tcPr>
            <w:tcW w:w="1193"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b w:val="0"/>
                <w:bCs w:val="0"/>
                <w:color w:val="000000"/>
                <w:kern w:val="0"/>
                <w:sz w:val="21"/>
                <w:szCs w:val="21"/>
                <w:u w:val="none"/>
                <w:lang w:val="en-US" w:eastAsia="zh-CN"/>
              </w:rPr>
            </w:pPr>
            <w:r>
              <w:rPr>
                <w:rFonts w:hint="eastAsia" w:ascii="仿宋_GB2312" w:eastAsia="仿宋_GB2312" w:cs="仿宋_GB2312"/>
                <w:color w:val="000000"/>
                <w:kern w:val="0"/>
                <w:sz w:val="21"/>
                <w:szCs w:val="21"/>
                <w:u w:val="none"/>
                <w:lang w:val="en-US" w:eastAsia="zh-CN"/>
              </w:rPr>
              <w:t>建设一个农机信息平台</w:t>
            </w:r>
          </w:p>
        </w:tc>
        <w:tc>
          <w:tcPr>
            <w:tcW w:w="46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color w:val="000000"/>
                <w:kern w:val="0"/>
                <w:sz w:val="21"/>
                <w:szCs w:val="21"/>
                <w:u w:val="none"/>
                <w:lang w:val="en-US" w:eastAsia="zh-CN"/>
              </w:rPr>
            </w:pPr>
            <w:r>
              <w:rPr>
                <w:rFonts w:hint="eastAsia" w:ascii="仿宋_GB2312" w:eastAsia="仿宋_GB2312" w:cs="仿宋_GB2312"/>
                <w:color w:val="000000"/>
                <w:kern w:val="0"/>
                <w:sz w:val="21"/>
                <w:szCs w:val="21"/>
                <w:u w:val="none"/>
                <w:lang w:val="en-US" w:eastAsia="zh-CN"/>
              </w:rPr>
              <w:t>省市联动建设集农机作业调度、销售维修、应急指挥等多功能一体的“贵州农机云”信息平台，形成需求引领研发、供给创造需求的良性循环。</w:t>
            </w:r>
          </w:p>
        </w:tc>
        <w:tc>
          <w:tcPr>
            <w:tcW w:w="2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rPr>
                <w:rFonts w:hint="eastAsia" w:ascii="仿宋_GB2312" w:eastAsia="仿宋_GB2312" w:cs="仿宋_GB2312"/>
                <w:color w:val="000000"/>
                <w:kern w:val="0"/>
                <w:sz w:val="21"/>
                <w:szCs w:val="21"/>
                <w:u w:val="none"/>
                <w:lang w:val="en-US" w:eastAsia="zh-CN" w:bidi="ar-SA"/>
              </w:rPr>
            </w:pPr>
            <w:r>
              <w:rPr>
                <w:rFonts w:hint="eastAsia" w:ascii="仿宋_GB2312" w:eastAsia="仿宋_GB2312" w:cs="仿宋_GB2312"/>
                <w:color w:val="000000"/>
                <w:kern w:val="0"/>
                <w:sz w:val="21"/>
                <w:szCs w:val="21"/>
              </w:rPr>
              <w:t>市农业农村局、</w:t>
            </w:r>
            <w:r>
              <w:rPr>
                <w:rFonts w:hint="eastAsia" w:ascii="仿宋_GB2312" w:eastAsia="仿宋_GB2312" w:cs="仿宋_GB2312"/>
                <w:color w:val="000000"/>
                <w:kern w:val="0"/>
                <w:sz w:val="21"/>
                <w:szCs w:val="21"/>
                <w:u w:val="none"/>
                <w:lang w:val="en-US" w:eastAsia="zh-CN"/>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060" w:hRule="atLeast"/>
          <w:jc w:val="center"/>
        </w:trPr>
        <w:tc>
          <w:tcPr>
            <w:tcW w:w="54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auto"/>
              <w:rPr>
                <w:rFonts w:hint="eastAsia" w:ascii="黑体" w:eastAsia="黑体" w:cs="黑体"/>
                <w:i w:val="0"/>
                <w:iCs w:val="0"/>
                <w:color w:val="000000"/>
                <w:kern w:val="0"/>
                <w:sz w:val="21"/>
                <w:szCs w:val="21"/>
                <w:u w:val="none"/>
                <w:lang w:val="en-US" w:eastAsia="zh-CN"/>
              </w:rPr>
            </w:pPr>
            <w:r>
              <w:rPr>
                <w:rFonts w:hint="eastAsia" w:ascii="黑体" w:eastAsia="黑体" w:cs="黑体"/>
                <w:i w:val="0"/>
                <w:iCs w:val="0"/>
                <w:color w:val="000000"/>
                <w:kern w:val="0"/>
                <w:sz w:val="21"/>
                <w:szCs w:val="21"/>
                <w:u w:val="none"/>
                <w:lang w:val="en-US" w:eastAsia="zh-CN"/>
              </w:rPr>
              <w:t>9</w:t>
            </w:r>
          </w:p>
        </w:tc>
        <w:tc>
          <w:tcPr>
            <w:tcW w:w="1193"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color w:val="000000"/>
                <w:kern w:val="0"/>
                <w:sz w:val="21"/>
                <w:szCs w:val="21"/>
                <w:lang w:val="en-US" w:eastAsia="zh-CN"/>
              </w:rPr>
            </w:pPr>
            <w:r>
              <w:rPr>
                <w:rFonts w:hint="eastAsia" w:ascii="仿宋_GB2312" w:eastAsia="仿宋_GB2312" w:cs="仿宋_GB2312"/>
                <w:b w:val="0"/>
                <w:bCs w:val="0"/>
                <w:color w:val="000000"/>
                <w:kern w:val="0"/>
                <w:sz w:val="21"/>
                <w:szCs w:val="21"/>
                <w:lang w:val="en-US" w:eastAsia="zh-CN" w:bidi="ar-SA"/>
              </w:rPr>
              <w:t>建设一个农机质量安全监管体系</w:t>
            </w:r>
          </w:p>
        </w:tc>
        <w:tc>
          <w:tcPr>
            <w:tcW w:w="46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color w:val="000000"/>
                <w:kern w:val="0"/>
                <w:sz w:val="21"/>
                <w:szCs w:val="21"/>
                <w:lang w:val="en-US" w:eastAsia="zh-CN"/>
              </w:rPr>
            </w:pPr>
            <w:r>
              <w:rPr>
                <w:rFonts w:hint="eastAsia" w:ascii="仿宋_GB2312" w:eastAsia="仿宋_GB2312" w:cs="仿宋_GB2312"/>
                <w:color w:val="000000"/>
                <w:kern w:val="0"/>
                <w:sz w:val="21"/>
                <w:szCs w:val="21"/>
                <w:lang w:val="en-US" w:eastAsia="zh-CN"/>
              </w:rPr>
              <w:t>以申报创建“平安农机”示范市（县）为抓手，压实农机安全监管责任，制定应急预案，落实监管措施，加强农机生产制造、市场销售、推广应用等相关环节质量安全监管，推进农机安全执法队伍和基层农机安全监管网络建设，查处农机违法违章行为，坚决防范和遏制重特大农机安全责任事故发生，推进贵阳市农机安全稳定向好。</w:t>
            </w:r>
          </w:p>
        </w:tc>
        <w:tc>
          <w:tcPr>
            <w:tcW w:w="2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rPr>
                <w:rFonts w:hint="eastAsia" w:ascii="仿宋_GB2312" w:eastAsia="仿宋_GB2312" w:cs="仿宋_GB2312"/>
                <w:color w:val="000000"/>
                <w:kern w:val="0"/>
                <w:sz w:val="21"/>
                <w:szCs w:val="21"/>
                <w:lang w:val="en-US" w:eastAsia="zh-CN" w:bidi="ar-SA"/>
              </w:rPr>
            </w:pPr>
            <w:r>
              <w:rPr>
                <w:rFonts w:hint="eastAsia" w:ascii="仿宋_GB2312" w:eastAsia="仿宋_GB2312" w:cs="仿宋_GB2312"/>
                <w:color w:val="000000"/>
                <w:kern w:val="0"/>
                <w:sz w:val="21"/>
                <w:szCs w:val="21"/>
              </w:rPr>
              <w:t>市农业农村局、市应急局、</w:t>
            </w:r>
            <w:r>
              <w:rPr>
                <w:rFonts w:hint="eastAsia" w:ascii="仿宋_GB2312" w:eastAsia="仿宋_GB2312" w:cs="仿宋_GB2312"/>
                <w:color w:val="000000"/>
                <w:kern w:val="0"/>
                <w:sz w:val="21"/>
                <w:szCs w:val="21"/>
                <w:lang w:eastAsia="zh-CN"/>
              </w:rPr>
              <w:t>市公安交管局、</w:t>
            </w:r>
            <w:r>
              <w:rPr>
                <w:rFonts w:hint="eastAsia" w:ascii="仿宋_GB2312" w:eastAsia="仿宋_GB2312" w:cs="仿宋_GB2312"/>
                <w:color w:val="000000"/>
                <w:kern w:val="0"/>
                <w:sz w:val="21"/>
                <w:szCs w:val="21"/>
              </w:rPr>
              <w:t>市财政局、市市场监管局、各区〔市、县〕人民政府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9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auto"/>
              <w:rPr>
                <w:rFonts w:hint="eastAsia" w:ascii="黑体" w:eastAsia="黑体" w:cs="黑体"/>
                <w:i w:val="0"/>
                <w:iCs w:val="0"/>
                <w:color w:val="000000"/>
                <w:kern w:val="0"/>
                <w:sz w:val="21"/>
                <w:szCs w:val="21"/>
                <w:u w:val="none"/>
                <w:lang w:val="en-US" w:eastAsia="zh-CN"/>
              </w:rPr>
            </w:pPr>
            <w:r>
              <w:rPr>
                <w:rFonts w:hint="eastAsia" w:ascii="黑体" w:eastAsia="黑体" w:cs="黑体"/>
                <w:i w:val="0"/>
                <w:iCs w:val="0"/>
                <w:color w:val="000000"/>
                <w:kern w:val="0"/>
                <w:sz w:val="21"/>
                <w:szCs w:val="21"/>
                <w:u w:val="none"/>
                <w:lang w:val="en-US" w:eastAsia="zh-CN"/>
              </w:rPr>
              <w:t>10</w:t>
            </w:r>
          </w:p>
        </w:tc>
        <w:tc>
          <w:tcPr>
            <w:tcW w:w="1193"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color w:val="000000"/>
                <w:kern w:val="0"/>
                <w:sz w:val="21"/>
                <w:szCs w:val="21"/>
                <w:u w:val="none"/>
                <w:lang w:val="en-US" w:eastAsia="zh-CN"/>
              </w:rPr>
            </w:pPr>
            <w:r>
              <w:rPr>
                <w:rFonts w:hint="eastAsia" w:ascii="仿宋_GB2312" w:eastAsia="仿宋_GB2312" w:cs="仿宋_GB2312"/>
                <w:b w:val="0"/>
                <w:bCs w:val="0"/>
                <w:color w:val="000000"/>
                <w:kern w:val="0"/>
                <w:sz w:val="21"/>
                <w:szCs w:val="21"/>
                <w:u w:val="none"/>
                <w:lang w:val="en-US" w:eastAsia="zh-CN"/>
              </w:rPr>
              <w:t>建设一个农机销售服务网络</w:t>
            </w:r>
          </w:p>
        </w:tc>
        <w:tc>
          <w:tcPr>
            <w:tcW w:w="4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color w:val="000000"/>
                <w:kern w:val="0"/>
                <w:sz w:val="21"/>
                <w:szCs w:val="21"/>
                <w:lang w:val="en-US" w:eastAsia="zh-CN"/>
              </w:rPr>
            </w:pPr>
            <w:r>
              <w:rPr>
                <w:rFonts w:hint="eastAsia" w:ascii="仿宋_GB2312" w:eastAsia="仿宋_GB2312" w:cs="仿宋_GB2312"/>
                <w:color w:val="000000"/>
                <w:kern w:val="0"/>
                <w:sz w:val="21"/>
                <w:szCs w:val="21"/>
              </w:rPr>
              <w:t>支持创新发展平台与实体经销商共建销售服务网络，依托区域农机服务中心拓展维修服务功能，解决</w:t>
            </w:r>
            <w:r>
              <w:rPr>
                <w:rFonts w:hint="eastAsia" w:ascii="仿宋_GB2312" w:eastAsia="仿宋_GB2312" w:cs="仿宋_GB2312"/>
                <w:color w:val="000000"/>
                <w:kern w:val="0"/>
                <w:sz w:val="21"/>
                <w:szCs w:val="21"/>
                <w:lang w:eastAsia="zh-CN"/>
              </w:rPr>
              <w:t>农机</w:t>
            </w:r>
            <w:r>
              <w:rPr>
                <w:rFonts w:hint="eastAsia" w:ascii="仿宋_GB2312" w:eastAsia="仿宋_GB2312" w:cs="仿宋_GB2312"/>
                <w:color w:val="000000"/>
                <w:kern w:val="0"/>
                <w:sz w:val="21"/>
                <w:szCs w:val="21"/>
              </w:rPr>
              <w:t>维修慢、维修难等问题。</w:t>
            </w:r>
          </w:p>
        </w:tc>
        <w:tc>
          <w:tcPr>
            <w:tcW w:w="2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rPr>
                <w:rFonts w:hint="eastAsia" w:ascii="仿宋_GB2312" w:eastAsia="仿宋_GB2312" w:cs="仿宋_GB2312"/>
                <w:color w:val="000000"/>
                <w:kern w:val="0"/>
                <w:sz w:val="21"/>
                <w:szCs w:val="21"/>
                <w:lang w:val="en-US" w:eastAsia="zh-CN" w:bidi="ar-SA"/>
              </w:rPr>
            </w:pPr>
            <w:r>
              <w:rPr>
                <w:rFonts w:hint="eastAsia" w:ascii="仿宋_GB2312" w:eastAsia="仿宋_GB2312" w:cs="仿宋_GB2312"/>
                <w:color w:val="000000"/>
                <w:kern w:val="0"/>
                <w:sz w:val="21"/>
                <w:szCs w:val="21"/>
              </w:rPr>
              <w:t>市农业农村局、市市场监管局、</w:t>
            </w:r>
            <w:r>
              <w:rPr>
                <w:rFonts w:hint="eastAsia" w:ascii="仿宋_GB2312" w:eastAsia="仿宋_GB2312" w:cs="仿宋_GB2312"/>
                <w:color w:val="000000"/>
                <w:kern w:val="0"/>
                <w:sz w:val="21"/>
                <w:szCs w:val="21"/>
                <w:u w:val="none"/>
                <w:lang w:val="en-US" w:eastAsia="zh-CN"/>
              </w:rPr>
              <w:t>市工业和信息化局</w:t>
            </w:r>
            <w:r>
              <w:rPr>
                <w:rFonts w:hint="eastAsia" w:ascii="仿宋_GB2312" w:eastAsia="仿宋_GB2312" w:cs="仿宋_GB2312"/>
                <w:color w:val="000000"/>
                <w:kern w:val="0"/>
                <w:sz w:val="21"/>
                <w:szCs w:val="21"/>
              </w:rPr>
              <w:t>、各区〔市、县〕人民政府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417" w:hRule="atLeast"/>
          <w:jc w:val="center"/>
        </w:trPr>
        <w:tc>
          <w:tcPr>
            <w:tcW w:w="548"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auto"/>
              <w:rPr>
                <w:rFonts w:hint="eastAsia" w:ascii="黑体" w:eastAsia="黑体" w:cs="黑体"/>
                <w:i w:val="0"/>
                <w:iCs w:val="0"/>
                <w:color w:val="000000"/>
                <w:kern w:val="0"/>
                <w:sz w:val="21"/>
                <w:szCs w:val="21"/>
                <w:u w:val="none"/>
                <w:lang w:val="en-US" w:eastAsia="zh-CN"/>
              </w:rPr>
            </w:pPr>
            <w:r>
              <w:rPr>
                <w:rFonts w:hint="eastAsia" w:ascii="黑体" w:eastAsia="黑体" w:cs="黑体"/>
                <w:i w:val="0"/>
                <w:iCs w:val="0"/>
                <w:color w:val="000000"/>
                <w:kern w:val="0"/>
                <w:sz w:val="21"/>
                <w:szCs w:val="21"/>
                <w:u w:val="none"/>
                <w:lang w:val="en-US" w:eastAsia="zh-CN"/>
              </w:rPr>
              <w:t>11</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color w:val="000000"/>
                <w:kern w:val="0"/>
                <w:sz w:val="21"/>
                <w:szCs w:val="21"/>
                <w:lang w:val="en-US" w:eastAsia="zh-CN"/>
              </w:rPr>
            </w:pPr>
            <w:r>
              <w:rPr>
                <w:rFonts w:hint="eastAsia" w:ascii="仿宋_GB2312" w:eastAsia="仿宋_GB2312" w:cs="仿宋_GB2312"/>
                <w:color w:val="000000"/>
                <w:kern w:val="0"/>
                <w:sz w:val="21"/>
                <w:szCs w:val="21"/>
              </w:rPr>
              <w:t>建设</w:t>
            </w:r>
            <w:r>
              <w:rPr>
                <w:rFonts w:hint="eastAsia" w:ascii="仿宋_GB2312" w:eastAsia="仿宋_GB2312" w:cs="仿宋_GB2312"/>
                <w:color w:val="000000"/>
                <w:kern w:val="0"/>
                <w:sz w:val="21"/>
                <w:szCs w:val="21"/>
                <w:lang w:eastAsia="zh-CN"/>
              </w:rPr>
              <w:t>一批</w:t>
            </w:r>
            <w:r>
              <w:rPr>
                <w:rFonts w:hint="eastAsia" w:ascii="仿宋_GB2312" w:eastAsia="仿宋_GB2312" w:cs="仿宋_GB2312"/>
                <w:color w:val="000000"/>
                <w:kern w:val="0"/>
                <w:sz w:val="21"/>
                <w:szCs w:val="21"/>
              </w:rPr>
              <w:t>区域农机服务中心</w:t>
            </w:r>
            <w:r>
              <w:rPr>
                <w:rFonts w:hint="eastAsia" w:ascii="仿宋_GB2312" w:eastAsia="仿宋_GB2312" w:cs="仿宋_GB2312"/>
                <w:color w:val="000000"/>
                <w:kern w:val="0"/>
                <w:sz w:val="21"/>
                <w:szCs w:val="21"/>
                <w:lang w:val="en-US" w:eastAsia="zh-CN"/>
              </w:rPr>
              <w:t>+</w:t>
            </w:r>
            <w:r>
              <w:rPr>
                <w:rFonts w:hint="eastAsia" w:ascii="仿宋_GB2312" w:eastAsia="仿宋_GB2312" w:cs="仿宋_GB2312"/>
                <w:color w:val="000000"/>
                <w:kern w:val="0"/>
                <w:sz w:val="21"/>
                <w:szCs w:val="21"/>
              </w:rPr>
              <w:t>应急中心</w:t>
            </w:r>
          </w:p>
        </w:tc>
        <w:tc>
          <w:tcPr>
            <w:tcW w:w="4663"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color w:val="000000"/>
                <w:kern w:val="0"/>
                <w:sz w:val="21"/>
                <w:szCs w:val="21"/>
                <w:lang w:val="en-US" w:eastAsia="zh-CN"/>
              </w:rPr>
            </w:pPr>
            <w:r>
              <w:rPr>
                <w:rFonts w:hint="eastAsia" w:ascii="仿宋_GB2312" w:eastAsia="仿宋_GB2312" w:cs="仿宋_GB2312"/>
                <w:color w:val="000000"/>
                <w:kern w:val="0"/>
                <w:sz w:val="21"/>
                <w:szCs w:val="21"/>
              </w:rPr>
              <w:t>建设一批布局合理、功能完善、规模适宜的区域农机服务中心</w:t>
            </w:r>
            <w:r>
              <w:rPr>
                <w:rFonts w:hint="eastAsia" w:ascii="仿宋_GB2312" w:eastAsia="仿宋_GB2312" w:cs="仿宋_GB2312"/>
                <w:color w:val="000000"/>
                <w:kern w:val="0"/>
                <w:sz w:val="21"/>
                <w:szCs w:val="21"/>
                <w:lang w:eastAsia="zh-CN"/>
              </w:rPr>
              <w:t>，</w:t>
            </w:r>
            <w:r>
              <w:rPr>
                <w:rFonts w:hint="eastAsia" w:ascii="仿宋_GB2312" w:eastAsia="仿宋_GB2312" w:cs="仿宋_GB2312"/>
                <w:color w:val="000000"/>
                <w:kern w:val="0"/>
                <w:sz w:val="21"/>
                <w:szCs w:val="21"/>
              </w:rPr>
              <w:t>创新</w:t>
            </w:r>
            <w:r>
              <w:rPr>
                <w:rFonts w:hint="eastAsia" w:ascii="仿宋_GB2312" w:eastAsia="仿宋_GB2312" w:cs="仿宋_GB2312"/>
                <w:color w:val="000000"/>
                <w:kern w:val="0"/>
                <w:sz w:val="21"/>
                <w:szCs w:val="21"/>
                <w:lang w:eastAsia="zh-CN"/>
              </w:rPr>
              <w:t>、</w:t>
            </w:r>
            <w:r>
              <w:rPr>
                <w:rFonts w:hint="eastAsia" w:ascii="仿宋_GB2312" w:eastAsia="仿宋_GB2312" w:cs="仿宋_GB2312"/>
                <w:color w:val="000000"/>
                <w:kern w:val="0"/>
                <w:sz w:val="21"/>
                <w:szCs w:val="21"/>
              </w:rPr>
              <w:t>探索结对帮扶跨区域社会化服务模式。组建市县乡三级农机应急作业服务队伍，加强农机应急保障服务体系建设。依托</w:t>
            </w:r>
            <w:r>
              <w:rPr>
                <w:rFonts w:hint="eastAsia" w:ascii="仿宋_GB2312" w:eastAsia="仿宋_GB2312" w:cs="仿宋_GB2312"/>
                <w:color w:val="000000"/>
                <w:kern w:val="0"/>
                <w:sz w:val="21"/>
                <w:szCs w:val="21"/>
                <w:lang w:eastAsia="zh-CN"/>
              </w:rPr>
              <w:t>“贵州农机云”</w:t>
            </w:r>
            <w:r>
              <w:rPr>
                <w:rFonts w:hint="eastAsia" w:ascii="仿宋_GB2312" w:eastAsia="仿宋_GB2312" w:cs="仿宋_GB2312"/>
                <w:color w:val="000000"/>
                <w:kern w:val="0"/>
                <w:sz w:val="21"/>
                <w:szCs w:val="21"/>
              </w:rPr>
              <w:t>信息平台，建</w:t>
            </w:r>
            <w:r>
              <w:rPr>
                <w:rFonts w:hint="eastAsia" w:ascii="仿宋_GB2312" w:eastAsia="仿宋_GB2312" w:cs="仿宋_GB2312"/>
                <w:color w:val="000000"/>
                <w:kern w:val="0"/>
                <w:sz w:val="21"/>
                <w:szCs w:val="21"/>
                <w:lang w:eastAsia="zh-CN"/>
              </w:rPr>
              <w:t>设</w:t>
            </w:r>
            <w:r>
              <w:rPr>
                <w:rFonts w:hint="eastAsia" w:ascii="仿宋_GB2312" w:eastAsia="仿宋_GB2312" w:cs="仿宋_GB2312"/>
                <w:color w:val="000000"/>
                <w:kern w:val="0"/>
                <w:sz w:val="21"/>
                <w:szCs w:val="21"/>
              </w:rPr>
              <w:t>农机应急中心。</w:t>
            </w:r>
            <w:r>
              <w:rPr>
                <w:rFonts w:hint="eastAsia" w:ascii="仿宋_GB2312" w:eastAsia="仿宋_GB2312" w:cs="仿宋_GB2312"/>
                <w:color w:val="000000"/>
                <w:kern w:val="0"/>
                <w:sz w:val="21"/>
                <w:szCs w:val="21"/>
                <w:lang w:val="en-US" w:eastAsia="zh-CN"/>
              </w:rPr>
              <w:t>支持服务面积与用地需求挂钩，每服务1000亩耕种收环节托管，保障200平方米机库棚等设施用地。</w:t>
            </w:r>
          </w:p>
        </w:tc>
        <w:tc>
          <w:tcPr>
            <w:tcW w:w="2498"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rPr>
                <w:rFonts w:hint="eastAsia" w:ascii="仿宋_GB2312" w:eastAsia="仿宋_GB2312" w:cs="仿宋_GB2312"/>
                <w:color w:val="000000"/>
                <w:kern w:val="0"/>
                <w:sz w:val="21"/>
                <w:szCs w:val="21"/>
                <w:lang w:val="en-US" w:eastAsia="zh-CN" w:bidi="ar-SA"/>
              </w:rPr>
            </w:pPr>
            <w:r>
              <w:rPr>
                <w:rFonts w:hint="eastAsia" w:ascii="仿宋_GB2312" w:eastAsia="仿宋_GB2312" w:cs="仿宋_GB2312"/>
                <w:color w:val="000000"/>
                <w:kern w:val="0"/>
                <w:sz w:val="21"/>
                <w:szCs w:val="21"/>
              </w:rPr>
              <w:t>市农业农村局、市自然资源和规划局、市财政局、市市场监管局、各区〔市、县〕人民政府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256" w:hRule="atLeast"/>
          <w:jc w:val="center"/>
        </w:trPr>
        <w:tc>
          <w:tcPr>
            <w:tcW w:w="548"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auto"/>
              <w:rPr>
                <w:rFonts w:hint="eastAsia" w:ascii="黑体" w:eastAsia="黑体" w:cs="黑体"/>
                <w:i w:val="0"/>
                <w:iCs w:val="0"/>
                <w:color w:val="000000"/>
                <w:kern w:val="0"/>
                <w:sz w:val="21"/>
                <w:szCs w:val="21"/>
                <w:u w:val="none"/>
                <w:lang w:val="en-US" w:eastAsia="zh-CN"/>
              </w:rPr>
            </w:pPr>
            <w:r>
              <w:rPr>
                <w:rFonts w:hint="eastAsia" w:ascii="黑体" w:eastAsia="黑体" w:cs="黑体"/>
                <w:i w:val="0"/>
                <w:iCs w:val="0"/>
                <w:color w:val="000000"/>
                <w:kern w:val="0"/>
                <w:sz w:val="21"/>
                <w:szCs w:val="21"/>
                <w:u w:val="none"/>
                <w:lang w:val="en-US" w:eastAsia="zh-CN"/>
              </w:rPr>
              <w:t>12</w:t>
            </w:r>
          </w:p>
        </w:tc>
        <w:tc>
          <w:tcPr>
            <w:tcW w:w="1193"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color w:val="000000"/>
                <w:kern w:val="0"/>
                <w:sz w:val="21"/>
                <w:szCs w:val="21"/>
                <w:lang w:val="en-US" w:eastAsia="zh-CN"/>
              </w:rPr>
            </w:pPr>
            <w:r>
              <w:rPr>
                <w:rFonts w:hint="eastAsia" w:ascii="仿宋_GB2312" w:eastAsia="仿宋_GB2312" w:cs="仿宋_GB2312"/>
                <w:color w:val="000000"/>
                <w:kern w:val="0"/>
                <w:sz w:val="21"/>
                <w:szCs w:val="21"/>
                <w:u w:val="none"/>
                <w:lang w:val="en-US" w:eastAsia="zh-CN"/>
              </w:rPr>
              <w:t>建设一批农机化基地</w:t>
            </w:r>
          </w:p>
        </w:tc>
        <w:tc>
          <w:tcPr>
            <w:tcW w:w="466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color w:val="000000"/>
                <w:kern w:val="0"/>
                <w:sz w:val="21"/>
                <w:szCs w:val="21"/>
                <w:lang w:val="en-US" w:eastAsia="zh-CN"/>
              </w:rPr>
            </w:pPr>
            <w:r>
              <w:rPr>
                <w:rFonts w:hint="eastAsia" w:ascii="仿宋_GB2312" w:eastAsia="仿宋_GB2312" w:cs="仿宋_GB2312"/>
                <w:color w:val="000000"/>
                <w:kern w:val="0"/>
                <w:sz w:val="21"/>
                <w:szCs w:val="21"/>
                <w:lang w:val="en-US" w:eastAsia="zh-CN"/>
              </w:rPr>
              <w:t>一是在相关区县建设以粮油作物为主的农机熟化定型基地4个，为全省粮油作物和特色作物小型智能农机创新研发提供试验示范和熟化定型服务</w:t>
            </w:r>
            <w:r>
              <w:rPr>
                <w:rFonts w:hint="eastAsia" w:ascii="仿宋_GB2312" w:eastAsia="仿宋_GB2312" w:cs="仿宋_GB2312"/>
                <w:color w:val="000000"/>
                <w:kern w:val="0"/>
                <w:sz w:val="21"/>
                <w:szCs w:val="21"/>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color w:val="000000"/>
                <w:kern w:val="0"/>
                <w:sz w:val="21"/>
                <w:szCs w:val="21"/>
                <w:lang w:val="en-US" w:eastAsia="zh-CN"/>
              </w:rPr>
            </w:pPr>
            <w:r>
              <w:rPr>
                <w:rFonts w:hint="eastAsia" w:ascii="仿宋_GB2312" w:eastAsia="仿宋_GB2312" w:cs="仿宋_GB2312"/>
                <w:color w:val="000000"/>
                <w:kern w:val="0"/>
                <w:sz w:val="21"/>
                <w:szCs w:val="21"/>
                <w:lang w:eastAsia="zh-CN"/>
              </w:rPr>
              <w:t>二是</w:t>
            </w:r>
            <w:r>
              <w:rPr>
                <w:rFonts w:hint="eastAsia" w:ascii="仿宋_GB2312" w:eastAsia="仿宋_GB2312" w:cs="仿宋_GB2312"/>
                <w:color w:val="000000"/>
                <w:kern w:val="0"/>
                <w:sz w:val="21"/>
                <w:szCs w:val="21"/>
              </w:rPr>
              <w:t>建设农机示范应用基地</w:t>
            </w:r>
            <w:r>
              <w:rPr>
                <w:rFonts w:hint="eastAsia" w:ascii="仿宋_GB2312" w:eastAsia="仿宋_GB2312" w:cs="仿宋_GB2312"/>
                <w:color w:val="000000"/>
                <w:kern w:val="0"/>
                <w:sz w:val="21"/>
                <w:szCs w:val="21"/>
                <w:lang w:eastAsia="zh-CN"/>
              </w:rPr>
              <w:t>，</w:t>
            </w:r>
            <w:r>
              <w:rPr>
                <w:rFonts w:hint="eastAsia" w:ascii="仿宋_GB2312" w:eastAsia="仿宋_GB2312" w:cs="仿宋_GB2312"/>
                <w:color w:val="000000"/>
                <w:kern w:val="0"/>
                <w:sz w:val="21"/>
                <w:szCs w:val="21"/>
              </w:rPr>
              <w:t>开展主要粮油作物全程机械化生产推广应用和特</w:t>
            </w:r>
            <w:r>
              <w:rPr>
                <w:rFonts w:hint="eastAsia" w:ascii="仿宋_GB2312" w:eastAsia="仿宋_GB2312" w:cs="仿宋_GB2312"/>
                <w:color w:val="000000"/>
                <w:kern w:val="0"/>
                <w:sz w:val="21"/>
                <w:szCs w:val="21"/>
                <w:lang w:eastAsia="zh-CN"/>
              </w:rPr>
              <w:t>色</w:t>
            </w:r>
            <w:r>
              <w:rPr>
                <w:rFonts w:hint="eastAsia" w:ascii="仿宋_GB2312" w:eastAsia="仿宋_GB2312" w:cs="仿宋_GB2312"/>
                <w:color w:val="000000"/>
                <w:kern w:val="0"/>
                <w:sz w:val="21"/>
                <w:szCs w:val="21"/>
              </w:rPr>
              <w:t>作物机械化生产试验示范</w:t>
            </w:r>
            <w:r>
              <w:rPr>
                <w:rFonts w:hint="eastAsia" w:ascii="仿宋_GB2312" w:eastAsia="仿宋_GB2312" w:cs="仿宋_GB2312"/>
                <w:color w:val="000000"/>
                <w:kern w:val="0"/>
                <w:sz w:val="21"/>
                <w:szCs w:val="21"/>
                <w:lang w:eastAsia="zh-CN"/>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color w:val="000000"/>
                <w:kern w:val="0"/>
                <w:sz w:val="21"/>
                <w:szCs w:val="21"/>
              </w:rPr>
            </w:pPr>
            <w:r>
              <w:rPr>
                <w:rFonts w:hint="eastAsia" w:ascii="仿宋_GB2312" w:eastAsia="仿宋_GB2312" w:cs="仿宋_GB2312"/>
                <w:color w:val="000000"/>
                <w:kern w:val="0"/>
                <w:sz w:val="21"/>
                <w:szCs w:val="21"/>
                <w:lang w:eastAsia="zh-CN"/>
              </w:rPr>
              <w:t>三是</w:t>
            </w:r>
            <w:r>
              <w:rPr>
                <w:rFonts w:hint="eastAsia" w:ascii="仿宋_GB2312" w:eastAsia="仿宋_GB2312" w:cs="仿宋_GB2312"/>
                <w:color w:val="000000"/>
                <w:kern w:val="0"/>
                <w:sz w:val="21"/>
                <w:szCs w:val="21"/>
              </w:rPr>
              <w:t>建设智慧农（牧）场</w:t>
            </w:r>
            <w:r>
              <w:rPr>
                <w:rFonts w:hint="eastAsia" w:ascii="仿宋_GB2312" w:eastAsia="仿宋_GB2312" w:cs="仿宋_GB2312"/>
                <w:color w:val="000000"/>
                <w:kern w:val="0"/>
                <w:sz w:val="21"/>
                <w:szCs w:val="21"/>
                <w:lang w:eastAsia="zh-CN"/>
              </w:rPr>
              <w:t>，</w:t>
            </w:r>
            <w:r>
              <w:rPr>
                <w:rFonts w:hint="eastAsia" w:ascii="仿宋_GB2312" w:eastAsia="仿宋_GB2312" w:cs="仿宋_GB2312"/>
                <w:color w:val="000000"/>
                <w:kern w:val="0"/>
                <w:sz w:val="21"/>
                <w:szCs w:val="21"/>
              </w:rPr>
              <w:t>探索丘陵山区全程机械化智慧农（牧）场技术模式</w:t>
            </w:r>
            <w:r>
              <w:rPr>
                <w:rFonts w:hint="eastAsia" w:ascii="仿宋_GB2312" w:eastAsia="仿宋_GB2312" w:cs="仿宋_GB2312"/>
                <w:color w:val="000000"/>
                <w:kern w:val="0"/>
                <w:sz w:val="21"/>
                <w:szCs w:val="21"/>
                <w:lang w:eastAsia="zh-CN"/>
              </w:rPr>
              <w:t>，</w:t>
            </w:r>
            <w:r>
              <w:rPr>
                <w:rFonts w:hint="eastAsia" w:ascii="仿宋_GB2312" w:eastAsia="仿宋_GB2312" w:cs="仿宋_GB2312"/>
                <w:color w:val="000000"/>
                <w:kern w:val="0"/>
                <w:sz w:val="21"/>
                <w:szCs w:val="21"/>
              </w:rPr>
              <w:t>建设智慧农（牧）场</w:t>
            </w:r>
            <w:r>
              <w:rPr>
                <w:rFonts w:hint="eastAsia" w:ascii="仿宋_GB2312" w:eastAsia="仿宋_GB2312" w:cs="仿宋_GB2312"/>
                <w:color w:val="000000"/>
                <w:kern w:val="0"/>
                <w:sz w:val="21"/>
                <w:szCs w:val="21"/>
                <w:lang w:eastAsia="zh-CN"/>
              </w:rPr>
              <w:t>示范点</w:t>
            </w:r>
            <w:r>
              <w:rPr>
                <w:rFonts w:hint="eastAsia" w:ascii="仿宋_GB2312" w:eastAsia="仿宋_GB2312" w:cs="仿宋_GB2312"/>
                <w:color w:val="000000"/>
                <w:kern w:val="0"/>
                <w:sz w:val="21"/>
                <w:szCs w:val="21"/>
              </w:rPr>
              <w:t>。</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firstLine="0"/>
              <w:jc w:val="both"/>
              <w:textAlignment w:val="auto"/>
              <w:rPr>
                <w:rFonts w:hint="eastAsia" w:ascii="仿宋_GB2312" w:eastAsia="仿宋_GB2312" w:cs="仿宋_GB2312"/>
                <w:color w:val="000000"/>
                <w:kern w:val="0"/>
                <w:sz w:val="21"/>
                <w:szCs w:val="21"/>
                <w:lang w:val="en-US" w:eastAsia="zh-CN"/>
              </w:rPr>
            </w:pPr>
            <w:r>
              <w:rPr>
                <w:rFonts w:hint="eastAsia" w:ascii="仿宋_GB2312" w:eastAsia="仿宋_GB2312" w:cs="仿宋_GB2312"/>
                <w:b w:val="0"/>
                <w:bCs w:val="0"/>
                <w:color w:val="000000"/>
                <w:kern w:val="0"/>
                <w:sz w:val="21"/>
                <w:szCs w:val="21"/>
                <w:lang w:val="en-US" w:eastAsia="zh-CN" w:bidi="ar-SA"/>
              </w:rPr>
              <w:t>四是</w:t>
            </w:r>
            <w:r>
              <w:rPr>
                <w:rFonts w:hint="eastAsia" w:ascii="仿宋_GB2312" w:eastAsia="仿宋_GB2312" w:cs="仿宋_GB2312"/>
                <w:color w:val="000000"/>
                <w:kern w:val="0"/>
                <w:sz w:val="21"/>
                <w:szCs w:val="21"/>
                <w:lang w:val="en-US" w:eastAsia="zh-CN"/>
              </w:rPr>
              <w:t>建设高标准农田改造提升试点20000亩。</w:t>
            </w:r>
          </w:p>
        </w:tc>
        <w:tc>
          <w:tcPr>
            <w:tcW w:w="2498"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rPr>
                <w:rFonts w:hint="eastAsia" w:ascii="仿宋_GB2312" w:eastAsia="仿宋_GB2312" w:cs="仿宋_GB2312"/>
                <w:color w:val="000000"/>
                <w:kern w:val="0"/>
                <w:sz w:val="21"/>
                <w:szCs w:val="21"/>
              </w:rPr>
            </w:pPr>
            <w:r>
              <w:rPr>
                <w:rFonts w:hint="eastAsia" w:ascii="仿宋_GB2312" w:eastAsia="仿宋_GB2312" w:cs="仿宋_GB2312"/>
                <w:color w:val="000000"/>
                <w:kern w:val="0"/>
                <w:sz w:val="21"/>
                <w:szCs w:val="21"/>
              </w:rPr>
              <w:t>市农业农村局、市财政局、</w:t>
            </w:r>
            <w:r>
              <w:rPr>
                <w:rFonts w:hint="eastAsia" w:ascii="仿宋_GB2312" w:eastAsia="仿宋_GB2312" w:cs="仿宋_GB2312"/>
                <w:color w:val="000000"/>
                <w:kern w:val="0"/>
                <w:sz w:val="21"/>
                <w:szCs w:val="21"/>
                <w:lang w:eastAsia="zh-CN"/>
              </w:rPr>
              <w:t>市自然资源和规划局、有</w:t>
            </w:r>
            <w:r>
              <w:rPr>
                <w:rFonts w:hint="eastAsia" w:ascii="仿宋_GB2312" w:eastAsia="仿宋_GB2312" w:cs="仿宋_GB2312"/>
                <w:color w:val="000000"/>
                <w:kern w:val="0"/>
                <w:sz w:val="21"/>
                <w:szCs w:val="21"/>
              </w:rPr>
              <w:t>关区〔市、县〕人民政府</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rPr>
                <w:rFonts w:hint="eastAsia" w:ascii="仿宋_GB2312" w:eastAsia="仿宋_GB2312" w:cs="仿宋_GB2312"/>
                <w:color w:val="000000"/>
                <w:kern w:val="0"/>
                <w:sz w:val="21"/>
                <w:szCs w:val="21"/>
                <w:lang w:val="en-US" w:eastAsia="zh-CN" w:bidi="ar-SA"/>
              </w:rPr>
            </w:pPr>
          </w:p>
        </w:tc>
      </w:tr>
    </w:tbl>
    <w:p>
      <w:pPr>
        <w:pStyle w:val="3"/>
        <w:keepNext w:val="0"/>
        <w:keepLines w:val="0"/>
        <w:pageBreakBefore w:val="0"/>
        <w:widowControl w:val="0"/>
        <w:wordWrap/>
        <w:overflowPunct/>
        <w:topLinePunct w:val="0"/>
        <w:bidi w:val="0"/>
        <w:spacing w:line="560" w:lineRule="exact"/>
        <w:textAlignment w:val="auto"/>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tabs>
          <w:tab w:val="center" w:pos="4535"/>
        </w:tabs>
        <w:bidi w:val="0"/>
        <w:jc w:val="left"/>
        <w:rPr>
          <w:rFonts w:hint="eastAsia"/>
          <w:lang w:eastAsia="zh-CN"/>
        </w:rPr>
        <w:sectPr>
          <w:footerReference r:id="rId3" w:type="default"/>
          <w:pgSz w:w="11906" w:h="16838"/>
          <w:pgMar w:top="1440" w:right="1304" w:bottom="1440" w:left="1531" w:header="851" w:footer="992" w:gutter="0"/>
          <w:cols w:equalWidth="0" w:num="1">
            <w:col w:w="9071"/>
          </w:cols>
          <w:docGrid w:type="lines" w:linePitch="312" w:charSpace="0"/>
        </w:sectPr>
      </w:pPr>
      <w:r>
        <w:rPr>
          <w:rFonts w:hint="eastAsia"/>
          <w:lang w:eastAsia="zh-CN"/>
        </w:rPr>
        <w:tab/>
      </w:r>
    </w:p>
    <w:p>
      <w:pPr>
        <w:keepNext w:val="0"/>
        <w:keepLines w:val="0"/>
        <w:pageBreakBefore w:val="0"/>
        <w:widowControl w:val="0"/>
        <w:wordWrap/>
        <w:overflowPunct/>
        <w:topLinePunct w:val="0"/>
        <w:bidi w:val="0"/>
        <w:spacing w:line="560" w:lineRule="exact"/>
        <w:textAlignment w:val="auto"/>
        <w:rPr>
          <w:rFonts w:ascii="黑体" w:eastAsia="黑体" w:cs="黑体"/>
          <w:sz w:val="32"/>
          <w:szCs w:val="32"/>
          <w:lang w:val="en-US" w:eastAsia="zh-CN"/>
        </w:rPr>
      </w:pPr>
      <w:r>
        <w:rPr>
          <w:rFonts w:hint="eastAsia" w:ascii="黑体" w:eastAsia="黑体" w:cs="黑体"/>
          <w:sz w:val="32"/>
          <w:szCs w:val="32"/>
          <w:lang w:val="en-US" w:eastAsia="zh-CN"/>
        </w:rPr>
        <w:t>附</w:t>
      </w:r>
      <w:r>
        <w:rPr>
          <w:rFonts w:hint="eastAsia" w:ascii="黑体" w:eastAsia="黑体" w:cs="黑体"/>
          <w:sz w:val="32"/>
          <w:szCs w:val="32"/>
          <w:lang w:eastAsia="zh-CN"/>
        </w:rPr>
        <w:t>件</w:t>
      </w:r>
      <w:r>
        <w:rPr>
          <w:rFonts w:hint="eastAsia" w:ascii="黑体" w:eastAsia="黑体" w:cs="黑体"/>
          <w:sz w:val="32"/>
          <w:szCs w:val="32"/>
          <w:lang w:val="en-US" w:eastAsia="zh-CN"/>
        </w:rPr>
        <w:t>2</w:t>
      </w:r>
    </w:p>
    <w:p>
      <w:pPr>
        <w:keepNext w:val="0"/>
        <w:keepLines w:val="0"/>
        <w:pageBreakBefore w:val="0"/>
        <w:widowControl w:val="0"/>
        <w:wordWrap/>
        <w:overflowPunct/>
        <w:topLinePunct w:val="0"/>
        <w:bidi w:val="0"/>
        <w:spacing w:line="560" w:lineRule="exact"/>
        <w:textAlignment w:val="auto"/>
        <w:rPr>
          <w:rFonts w:ascii="黑体" w:eastAsia="黑体" w:cs="黑体"/>
          <w:sz w:val="32"/>
          <w:szCs w:val="32"/>
          <w:lang w:val="en-US" w:eastAsia="zh-CN"/>
        </w:rPr>
      </w:pPr>
    </w:p>
    <w:p>
      <w:pPr>
        <w:keepNext w:val="0"/>
        <w:keepLines w:val="0"/>
        <w:pageBreakBefore w:val="0"/>
        <w:widowControl/>
        <w:suppressLineNumbers w:val="0"/>
        <w:wordWrap/>
        <w:overflowPunct/>
        <w:topLinePunct w:val="0"/>
        <w:bidi w:val="0"/>
        <w:spacing w:line="560" w:lineRule="exact"/>
        <w:jc w:val="center"/>
        <w:textAlignment w:val="auto"/>
        <w:rPr>
          <w:rFonts w:hint="eastAsia" w:ascii="方正小标宋简体" w:eastAsia="方正小标宋简体" w:cs="方正小标宋简体"/>
          <w:b/>
          <w:bCs/>
          <w:i w:val="0"/>
          <w:iCs w:val="0"/>
          <w:color w:val="000000"/>
          <w:kern w:val="0"/>
          <w:sz w:val="36"/>
          <w:szCs w:val="36"/>
          <w:u w:val="none"/>
          <w:lang w:val="en-US" w:eastAsia="zh-CN"/>
        </w:rPr>
      </w:pPr>
      <w:r>
        <w:rPr>
          <w:rFonts w:hint="eastAsia" w:ascii="方正小标宋简体" w:eastAsia="方正小标宋简体" w:cs="方正小标宋简体"/>
          <w:sz w:val="36"/>
          <w:szCs w:val="36"/>
          <w:lang w:val="en-US" w:eastAsia="zh-CN"/>
        </w:rPr>
        <w:t>2024年山地智能农机产业发展项目清单</w:t>
      </w:r>
    </w:p>
    <w:tbl>
      <w:tblPr>
        <w:tblStyle w:val="11"/>
        <w:tblW w:w="1001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23" w:type="dxa"/>
          <w:bottom w:w="0" w:type="dxa"/>
          <w:right w:w="23" w:type="dxa"/>
        </w:tblCellMar>
      </w:tblPr>
      <w:tblGrid>
        <w:gridCol w:w="559"/>
        <w:gridCol w:w="1050"/>
        <w:gridCol w:w="1555"/>
        <w:gridCol w:w="6056"/>
        <w:gridCol w:w="7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23" w:type="dxa"/>
            <w:bottom w:w="0" w:type="dxa"/>
            <w:right w:w="23" w:type="dxa"/>
          </w:tblCellMar>
        </w:tblPrEx>
        <w:trPr>
          <w:trHeight w:val="669" w:hRule="atLeast"/>
          <w:tblHeader/>
          <w:jc w:val="center"/>
        </w:trPr>
        <w:tc>
          <w:tcPr>
            <w:tcW w:w="559"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auto"/>
              <w:rPr>
                <w:rFonts w:hint="eastAsia" w:ascii="黑体" w:eastAsia="黑体" w:cs="黑体"/>
                <w:b w:val="0"/>
                <w:bCs w:val="0"/>
                <w:i w:val="0"/>
                <w:iCs w:val="0"/>
                <w:color w:val="000000"/>
                <w:sz w:val="21"/>
                <w:szCs w:val="21"/>
                <w:u w:val="none"/>
              </w:rPr>
            </w:pPr>
            <w:r>
              <w:rPr>
                <w:rStyle w:val="13"/>
                <w:rFonts w:hint="eastAsia" w:ascii="黑体" w:eastAsia="黑体" w:cs="黑体"/>
                <w:b w:val="0"/>
                <w:bCs w:val="0"/>
                <w:color w:val="000000"/>
                <w:sz w:val="21"/>
                <w:szCs w:val="21"/>
                <w:lang w:val="en-US" w:eastAsia="zh-CN"/>
              </w:rPr>
              <w:t>序号</w:t>
            </w:r>
          </w:p>
        </w:tc>
        <w:tc>
          <w:tcPr>
            <w:tcW w:w="1050"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auto"/>
              <w:rPr>
                <w:rFonts w:hint="eastAsia" w:ascii="黑体" w:eastAsia="黑体" w:cs="黑体"/>
                <w:b w:val="0"/>
                <w:bCs w:val="0"/>
                <w:i w:val="0"/>
                <w:iCs w:val="0"/>
                <w:color w:val="000000"/>
                <w:sz w:val="21"/>
                <w:szCs w:val="21"/>
                <w:u w:val="none"/>
              </w:rPr>
            </w:pPr>
            <w:r>
              <w:rPr>
                <w:rStyle w:val="13"/>
                <w:rFonts w:hint="eastAsia" w:ascii="黑体" w:eastAsia="黑体" w:cs="黑体"/>
                <w:b w:val="0"/>
                <w:bCs w:val="0"/>
                <w:color w:val="000000"/>
                <w:sz w:val="21"/>
                <w:szCs w:val="21"/>
                <w:lang w:val="en-US" w:eastAsia="zh-CN"/>
              </w:rPr>
              <w:t>项目类型</w:t>
            </w:r>
          </w:p>
        </w:tc>
        <w:tc>
          <w:tcPr>
            <w:tcW w:w="1555"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auto"/>
              <w:rPr>
                <w:rStyle w:val="13"/>
                <w:rFonts w:hint="eastAsia" w:ascii="黑体" w:eastAsia="黑体" w:cs="黑体"/>
                <w:b w:val="0"/>
                <w:bCs w:val="0"/>
                <w:color w:val="000000"/>
                <w:sz w:val="21"/>
                <w:szCs w:val="21"/>
                <w:lang w:val="en-US" w:eastAsia="zh-CN"/>
              </w:rPr>
            </w:pPr>
            <w:r>
              <w:rPr>
                <w:rStyle w:val="13"/>
                <w:rFonts w:hint="eastAsia" w:ascii="黑体" w:eastAsia="黑体" w:cs="黑体"/>
                <w:b w:val="0"/>
                <w:bCs w:val="0"/>
                <w:color w:val="000000"/>
                <w:sz w:val="21"/>
                <w:szCs w:val="21"/>
                <w:lang w:val="en-US" w:eastAsia="zh-CN"/>
              </w:rPr>
              <w:t>项目名称</w:t>
            </w:r>
          </w:p>
        </w:tc>
        <w:tc>
          <w:tcPr>
            <w:tcW w:w="6056"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auto"/>
              <w:rPr>
                <w:rFonts w:hint="eastAsia" w:ascii="黑体" w:eastAsia="黑体" w:cs="黑体"/>
                <w:b w:val="0"/>
                <w:bCs w:val="0"/>
                <w:i w:val="0"/>
                <w:iCs w:val="0"/>
                <w:color w:val="000000"/>
                <w:sz w:val="21"/>
                <w:szCs w:val="21"/>
                <w:u w:val="none"/>
                <w:lang w:val="en-US"/>
              </w:rPr>
            </w:pPr>
            <w:r>
              <w:rPr>
                <w:rStyle w:val="13"/>
                <w:rFonts w:hint="eastAsia" w:ascii="黑体" w:eastAsia="黑体" w:cs="黑体"/>
                <w:b w:val="0"/>
                <w:bCs w:val="0"/>
                <w:color w:val="000000"/>
                <w:sz w:val="21"/>
                <w:szCs w:val="21"/>
                <w:lang w:val="en-US" w:eastAsia="zh-CN"/>
              </w:rPr>
              <w:t>建设内容</w:t>
            </w:r>
          </w:p>
        </w:tc>
        <w:tc>
          <w:tcPr>
            <w:tcW w:w="791"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auto"/>
              <w:rPr>
                <w:rStyle w:val="13"/>
                <w:rFonts w:hint="eastAsia" w:ascii="黑体" w:eastAsia="黑体" w:cs="黑体"/>
                <w:b w:val="0"/>
                <w:bCs w:val="0"/>
                <w:color w:val="000000"/>
                <w:sz w:val="21"/>
                <w:szCs w:val="21"/>
                <w:lang w:val="en-US" w:eastAsia="zh-CN"/>
              </w:rPr>
            </w:pPr>
            <w:r>
              <w:rPr>
                <w:rStyle w:val="13"/>
                <w:rFonts w:hint="eastAsia" w:ascii="黑体" w:eastAsia="黑体" w:cs="黑体"/>
                <w:b w:val="0"/>
                <w:bCs w:val="0"/>
                <w:color w:val="000000"/>
                <w:sz w:val="21"/>
                <w:szCs w:val="21"/>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3" w:type="dxa"/>
            <w:bottom w:w="0" w:type="dxa"/>
            <w:right w:w="23" w:type="dxa"/>
          </w:tblCellMar>
        </w:tblPrEx>
        <w:trPr>
          <w:trHeight w:val="835" w:hRule="atLeast"/>
          <w:jc w:val="center"/>
        </w:trPr>
        <w:tc>
          <w:tcPr>
            <w:tcW w:w="559"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textAlignment w:val="auto"/>
              <w:rPr>
                <w:rFonts w:hint="eastAsia" w:ascii="黑体" w:eastAsia="黑体" w:cs="黑体"/>
                <w:b w:val="0"/>
                <w:bCs w:val="0"/>
                <w:i w:val="0"/>
                <w:iCs w:val="0"/>
                <w:color w:val="000000"/>
                <w:sz w:val="21"/>
                <w:szCs w:val="21"/>
                <w:u w:val="none"/>
              </w:rPr>
            </w:pPr>
            <w:r>
              <w:rPr>
                <w:rFonts w:hint="eastAsia" w:ascii="黑体" w:eastAsia="黑体" w:cs="黑体"/>
                <w:b w:val="0"/>
                <w:bCs w:val="0"/>
                <w:i w:val="0"/>
                <w:iCs w:val="0"/>
                <w:color w:val="000000"/>
                <w:kern w:val="0"/>
                <w:sz w:val="21"/>
                <w:szCs w:val="21"/>
                <w:u w:val="none"/>
                <w:lang w:val="en-US" w:eastAsia="zh-CN"/>
              </w:rPr>
              <w:t>1</w:t>
            </w:r>
          </w:p>
        </w:tc>
        <w:tc>
          <w:tcPr>
            <w:tcW w:w="105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textAlignment w:val="auto"/>
              <w:rPr>
                <w:rFonts w:hint="eastAsia" w:ascii="仿宋_GB2312" w:eastAsia="仿宋_GB2312" w:cs="仿宋_GB2312"/>
                <w:b w:val="0"/>
                <w:bCs w:val="0"/>
                <w:i w:val="0"/>
                <w:iCs w:val="0"/>
                <w:color w:val="000000"/>
                <w:sz w:val="21"/>
                <w:szCs w:val="21"/>
                <w:u w:val="none"/>
                <w:lang w:eastAsia="zh-CN"/>
              </w:rPr>
            </w:pPr>
            <w:r>
              <w:rPr>
                <w:rFonts w:hint="eastAsia" w:ascii="仿宋_GB2312" w:eastAsia="仿宋_GB2312" w:cs="仿宋_GB2312"/>
                <w:b w:val="0"/>
                <w:bCs w:val="0"/>
                <w:i w:val="0"/>
                <w:iCs w:val="0"/>
                <w:color w:val="000000"/>
                <w:sz w:val="21"/>
                <w:szCs w:val="21"/>
                <w:u w:val="none"/>
                <w:lang w:eastAsia="zh-CN"/>
              </w:rPr>
              <w:t>研发</w:t>
            </w:r>
          </w:p>
          <w:p>
            <w:pPr>
              <w:keepNext w:val="0"/>
              <w:keepLines w:val="0"/>
              <w:pageBreakBefore w:val="0"/>
              <w:widowControl/>
              <w:suppressLineNumbers w:val="0"/>
              <w:wordWrap/>
              <w:overflowPunct/>
              <w:topLinePunct w:val="0"/>
              <w:bidi w:val="0"/>
              <w:spacing w:line="280" w:lineRule="exact"/>
              <w:jc w:val="center"/>
              <w:textAlignment w:val="auto"/>
              <w:rPr>
                <w:rFonts w:hint="eastAsia" w:ascii="仿宋_GB2312" w:eastAsia="仿宋_GB2312" w:cs="仿宋_GB2312"/>
                <w:b w:val="0"/>
                <w:bCs w:val="0"/>
                <w:i w:val="0"/>
                <w:iCs w:val="0"/>
                <w:color w:val="000000"/>
                <w:sz w:val="21"/>
                <w:szCs w:val="21"/>
                <w:u w:val="none"/>
                <w:lang w:eastAsia="zh-CN"/>
              </w:rPr>
            </w:pPr>
            <w:r>
              <w:rPr>
                <w:rFonts w:hint="eastAsia" w:ascii="仿宋_GB2312" w:eastAsia="仿宋_GB2312" w:cs="仿宋_GB2312"/>
                <w:b w:val="0"/>
                <w:bCs w:val="0"/>
                <w:i w:val="0"/>
                <w:iCs w:val="0"/>
                <w:color w:val="000000"/>
                <w:sz w:val="21"/>
                <w:szCs w:val="21"/>
                <w:u w:val="none"/>
                <w:lang w:eastAsia="zh-CN"/>
              </w:rPr>
              <w:t>制造类</w:t>
            </w:r>
          </w:p>
        </w:tc>
        <w:tc>
          <w:tcPr>
            <w:tcW w:w="1555"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rPr>
                <w:rFonts w:hint="eastAsia" w:ascii="仿宋_GB2312" w:eastAsia="仿宋_GB2312" w:cs="仿宋_GB2312"/>
                <w:b w:val="0"/>
                <w:bCs w:val="0"/>
                <w:i w:val="0"/>
                <w:iCs w:val="0"/>
                <w:color w:val="000000"/>
                <w:kern w:val="2"/>
                <w:sz w:val="21"/>
                <w:szCs w:val="21"/>
                <w:u w:val="none"/>
                <w:lang w:val="en-US" w:eastAsia="zh-CN" w:bidi="ar-SA"/>
              </w:rPr>
            </w:pPr>
            <w:r>
              <w:rPr>
                <w:rStyle w:val="14"/>
                <w:rFonts w:hint="eastAsia" w:ascii="仿宋_GB2312" w:eastAsia="仿宋_GB2312" w:cs="仿宋_GB2312"/>
                <w:b w:val="0"/>
                <w:bCs w:val="0"/>
                <w:color w:val="000000"/>
                <w:sz w:val="21"/>
                <w:szCs w:val="21"/>
                <w:lang w:val="en-US" w:eastAsia="zh-CN"/>
              </w:rPr>
              <w:t>建设贵州(贵阳)山地智能农机创新发展平台</w:t>
            </w:r>
          </w:p>
        </w:tc>
        <w:tc>
          <w:tcPr>
            <w:tcW w:w="6056"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left"/>
              <w:textAlignment w:val="auto"/>
              <w:rPr>
                <w:rStyle w:val="14"/>
                <w:rFonts w:hint="eastAsia" w:ascii="仿宋_GB2312" w:eastAsia="仿宋_GB2312" w:cs="仿宋_GB2312"/>
                <w:b w:val="0"/>
                <w:bCs w:val="0"/>
                <w:color w:val="000000"/>
                <w:kern w:val="0"/>
                <w:sz w:val="21"/>
                <w:szCs w:val="21"/>
                <w:lang w:val="en-US" w:eastAsia="zh-CN"/>
              </w:rPr>
            </w:pPr>
            <w:r>
              <w:rPr>
                <w:rStyle w:val="14"/>
                <w:rFonts w:hint="eastAsia" w:ascii="仿宋_GB2312" w:eastAsia="仿宋_GB2312" w:cs="仿宋_GB2312"/>
                <w:b w:val="0"/>
                <w:bCs w:val="0"/>
                <w:color w:val="000000"/>
                <w:sz w:val="21"/>
                <w:szCs w:val="21"/>
                <w:lang w:val="en-US" w:eastAsia="zh-CN"/>
              </w:rPr>
              <w:t>2024年完成</w:t>
            </w:r>
            <w:r>
              <w:rPr>
                <w:rStyle w:val="14"/>
                <w:rFonts w:hint="eastAsia" w:ascii="仿宋_GB2312" w:eastAsia="仿宋_GB2312" w:cs="仿宋_GB2312"/>
                <w:b w:val="0"/>
                <w:bCs w:val="0"/>
                <w:color w:val="000000"/>
                <w:sz w:val="21"/>
                <w:szCs w:val="21"/>
                <w:u w:val="none"/>
                <w:lang w:val="en-US" w:eastAsia="zh-CN"/>
              </w:rPr>
              <w:t>贵州（贵阳）山地智能农机创新发展平台建设，打造研发制造中心和推广应用中心，将“政府端”与“市场端”串联起来，牵头推进全省农机产业发展。</w:t>
            </w:r>
          </w:p>
        </w:tc>
        <w:tc>
          <w:tcPr>
            <w:tcW w:w="791"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val="0"/>
              <w:wordWrap/>
              <w:overflowPunct/>
              <w:topLinePunct w:val="0"/>
              <w:bidi w:val="0"/>
              <w:spacing w:line="280" w:lineRule="exact"/>
              <w:jc w:val="center"/>
              <w:textAlignment w:val="auto"/>
              <w:rPr>
                <w:rFonts w:hint="eastAsia" w:ascii="仿宋_GB2312" w:eastAsia="仿宋_GB2312" w:cs="仿宋_GB2312"/>
                <w:b w:val="0"/>
                <w:bCs w:val="0"/>
                <w:i w:val="0"/>
                <w:iCs w:val="0"/>
                <w:color w:val="000000"/>
                <w:sz w:val="21"/>
                <w:szCs w:val="21"/>
                <w:u w:val="none"/>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3" w:type="dxa"/>
            <w:bottom w:w="0" w:type="dxa"/>
            <w:right w:w="23" w:type="dxa"/>
          </w:tblCellMar>
        </w:tblPrEx>
        <w:trPr>
          <w:trHeight w:val="1124" w:hRule="atLeast"/>
          <w:jc w:val="center"/>
        </w:trPr>
        <w:tc>
          <w:tcPr>
            <w:tcW w:w="559"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textAlignment w:val="auto"/>
              <w:rPr>
                <w:rFonts w:hint="eastAsia" w:ascii="黑体" w:eastAsia="黑体" w:cs="黑体"/>
                <w:b w:val="0"/>
                <w:bCs w:val="0"/>
                <w:i w:val="0"/>
                <w:iCs w:val="0"/>
                <w:color w:val="000000"/>
                <w:sz w:val="21"/>
                <w:szCs w:val="21"/>
                <w:u w:val="none"/>
              </w:rPr>
            </w:pPr>
            <w:r>
              <w:rPr>
                <w:rFonts w:hint="eastAsia" w:ascii="黑体" w:eastAsia="黑体" w:cs="黑体"/>
                <w:b w:val="0"/>
                <w:bCs w:val="0"/>
                <w:i w:val="0"/>
                <w:iCs w:val="0"/>
                <w:color w:val="000000"/>
                <w:kern w:val="0"/>
                <w:sz w:val="21"/>
                <w:szCs w:val="21"/>
                <w:u w:val="none"/>
                <w:lang w:val="en-US" w:eastAsia="zh-CN"/>
              </w:rPr>
              <w:t>2</w:t>
            </w:r>
          </w:p>
        </w:tc>
        <w:tc>
          <w:tcPr>
            <w:tcW w:w="1050"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tc>
        <w:tc>
          <w:tcPr>
            <w:tcW w:w="1555"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rPr>
                <w:rFonts w:hint="eastAsia" w:ascii="仿宋_GB2312" w:eastAsia="仿宋_GB2312" w:cs="仿宋_GB2312"/>
                <w:b w:val="0"/>
                <w:bCs w:val="0"/>
                <w:i w:val="0"/>
                <w:iCs w:val="0"/>
                <w:color w:val="000000"/>
                <w:kern w:val="2"/>
                <w:sz w:val="21"/>
                <w:szCs w:val="21"/>
                <w:u w:val="none"/>
                <w:lang w:val="en-US" w:eastAsia="zh-CN" w:bidi="ar-SA"/>
              </w:rPr>
            </w:pPr>
            <w:r>
              <w:rPr>
                <w:rFonts w:hint="eastAsia" w:ascii="仿宋_GB2312" w:eastAsia="仿宋_GB2312" w:cs="仿宋_GB2312"/>
                <w:b w:val="0"/>
                <w:bCs w:val="0"/>
                <w:i w:val="0"/>
                <w:iCs w:val="0"/>
                <w:color w:val="000000"/>
                <w:kern w:val="0"/>
                <w:sz w:val="21"/>
                <w:szCs w:val="21"/>
                <w:u w:val="none"/>
                <w:lang w:val="en-US" w:eastAsia="zh-CN"/>
              </w:rPr>
              <w:t>建设山地智能农机专家工作站</w:t>
            </w:r>
          </w:p>
        </w:tc>
        <w:tc>
          <w:tcPr>
            <w:tcW w:w="6056"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both"/>
              <w:textAlignment w:val="auto"/>
              <w:rPr>
                <w:rFonts w:hint="eastAsia" w:ascii="仿宋_GB2312" w:eastAsia="仿宋_GB2312" w:cs="仿宋_GB2312"/>
                <w:b w:val="0"/>
                <w:bCs w:val="0"/>
                <w:i w:val="0"/>
                <w:iCs w:val="0"/>
                <w:color w:val="000000"/>
                <w:kern w:val="0"/>
                <w:sz w:val="21"/>
                <w:szCs w:val="21"/>
                <w:u w:val="none"/>
                <w:lang w:val="en-US" w:eastAsia="zh-CN"/>
              </w:rPr>
            </w:pPr>
            <w:r>
              <w:rPr>
                <w:rFonts w:hint="eastAsia" w:ascii="仿宋_GB2312" w:eastAsia="仿宋_GB2312" w:cs="仿宋_GB2312"/>
                <w:b w:val="0"/>
                <w:bCs w:val="0"/>
                <w:i w:val="0"/>
                <w:iCs w:val="0"/>
                <w:color w:val="000000"/>
                <w:kern w:val="0"/>
                <w:sz w:val="21"/>
                <w:szCs w:val="21"/>
                <w:u w:val="none"/>
                <w:lang w:val="en-US" w:eastAsia="zh-CN"/>
              </w:rPr>
              <w:t>工作站下设农业机械、设施设备、畜禽养殖、生态渔业、智慧农业、综合决策等6个组。开展山地智能农机研发技术咨询服务，滚动发布山地农机研发需求清单。</w:t>
            </w:r>
          </w:p>
        </w:tc>
        <w:tc>
          <w:tcPr>
            <w:tcW w:w="791"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val="0"/>
              <w:wordWrap/>
              <w:overflowPunct/>
              <w:topLinePunct w:val="0"/>
              <w:bidi w:val="0"/>
              <w:spacing w:line="280" w:lineRule="exact"/>
              <w:jc w:val="center"/>
              <w:textAlignment w:val="auto"/>
              <w:rPr>
                <w:rFonts w:hint="eastAsia" w:ascii="仿宋_GB2312" w:eastAsia="仿宋_GB2312" w:cs="仿宋_GB2312"/>
                <w:b w:val="0"/>
                <w:bCs w:val="0"/>
                <w:i w:val="0"/>
                <w:iCs w:val="0"/>
                <w:color w:val="000000"/>
                <w:sz w:val="21"/>
                <w:szCs w:val="21"/>
                <w:u w:val="none"/>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3" w:type="dxa"/>
            <w:bottom w:w="0" w:type="dxa"/>
            <w:right w:w="23" w:type="dxa"/>
          </w:tblCellMar>
        </w:tblPrEx>
        <w:trPr>
          <w:trHeight w:val="1173" w:hRule="atLeast"/>
          <w:jc w:val="center"/>
        </w:trPr>
        <w:tc>
          <w:tcPr>
            <w:tcW w:w="559"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textAlignment w:val="auto"/>
              <w:rPr>
                <w:rFonts w:hint="eastAsia" w:ascii="黑体" w:eastAsia="黑体" w:cs="黑体"/>
                <w:b w:val="0"/>
                <w:bCs w:val="0"/>
                <w:i w:val="0"/>
                <w:iCs w:val="0"/>
                <w:color w:val="000000"/>
                <w:sz w:val="21"/>
                <w:szCs w:val="21"/>
                <w:u w:val="none"/>
              </w:rPr>
            </w:pPr>
            <w:r>
              <w:rPr>
                <w:rFonts w:hint="eastAsia" w:ascii="黑体" w:eastAsia="黑体" w:cs="黑体"/>
                <w:b w:val="0"/>
                <w:bCs w:val="0"/>
                <w:i w:val="0"/>
                <w:iCs w:val="0"/>
                <w:color w:val="000000"/>
                <w:kern w:val="0"/>
                <w:sz w:val="21"/>
                <w:szCs w:val="21"/>
                <w:u w:val="none"/>
                <w:lang w:val="en-US" w:eastAsia="zh-CN"/>
              </w:rPr>
              <w:t>3</w:t>
            </w:r>
          </w:p>
        </w:tc>
        <w:tc>
          <w:tcPr>
            <w:tcW w:w="1050"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tc>
        <w:tc>
          <w:tcPr>
            <w:tcW w:w="1555"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rPr>
                <w:rFonts w:hint="eastAsia" w:ascii="仿宋_GB2312" w:eastAsia="仿宋_GB2312" w:cs="仿宋_GB2312"/>
                <w:b w:val="0"/>
                <w:bCs w:val="0"/>
                <w:i w:val="0"/>
                <w:iCs w:val="0"/>
                <w:color w:val="000000"/>
                <w:kern w:val="2"/>
                <w:sz w:val="21"/>
                <w:szCs w:val="21"/>
                <w:u w:val="none"/>
                <w:lang w:val="en-US" w:eastAsia="zh-CN" w:bidi="ar-SA"/>
              </w:rPr>
            </w:pPr>
            <w:r>
              <w:rPr>
                <w:rStyle w:val="14"/>
                <w:rFonts w:hint="eastAsia" w:ascii="仿宋_GB2312" w:eastAsia="仿宋_GB2312" w:cs="仿宋_GB2312"/>
                <w:b w:val="0"/>
                <w:bCs w:val="0"/>
                <w:color w:val="000000"/>
                <w:sz w:val="21"/>
                <w:szCs w:val="21"/>
                <w:lang w:val="en-US" w:eastAsia="zh-CN"/>
              </w:rPr>
              <w:t>建设“贵州农机云”信息化平台</w:t>
            </w:r>
          </w:p>
        </w:tc>
        <w:tc>
          <w:tcPr>
            <w:tcW w:w="6056"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ind w:firstLine="0"/>
              <w:jc w:val="left"/>
              <w:textAlignment w:val="auto"/>
              <w:rPr>
                <w:rFonts w:hint="eastAsia" w:ascii="仿宋_GB2312" w:eastAsia="仿宋_GB2312" w:cs="仿宋_GB2312"/>
                <w:b w:val="0"/>
                <w:bCs w:val="0"/>
                <w:i w:val="0"/>
                <w:iCs w:val="0"/>
                <w:color w:val="000000"/>
                <w:kern w:val="0"/>
                <w:sz w:val="21"/>
                <w:szCs w:val="21"/>
                <w:u w:val="none"/>
              </w:rPr>
            </w:pPr>
            <w:r>
              <w:rPr>
                <w:rStyle w:val="15"/>
                <w:rFonts w:hint="eastAsia" w:ascii="仿宋_GB2312" w:eastAsia="仿宋_GB2312" w:cs="仿宋_GB2312"/>
                <w:b w:val="0"/>
                <w:bCs w:val="0"/>
                <w:sz w:val="21"/>
                <w:szCs w:val="21"/>
                <w:lang w:val="en-US" w:eastAsia="zh-CN"/>
              </w:rPr>
              <w:t>打造“</w:t>
            </w:r>
            <w:r>
              <w:rPr>
                <w:rStyle w:val="14"/>
                <w:rFonts w:hint="eastAsia" w:ascii="仿宋_GB2312" w:eastAsia="仿宋_GB2312" w:cs="仿宋_GB2312"/>
                <w:b w:val="0"/>
                <w:bCs w:val="0"/>
                <w:color w:val="000000"/>
                <w:sz w:val="21"/>
                <w:szCs w:val="21"/>
                <w:lang w:val="en-US" w:eastAsia="zh-CN"/>
              </w:rPr>
              <w:t>贵州农机云</w:t>
            </w:r>
            <w:r>
              <w:rPr>
                <w:rStyle w:val="15"/>
                <w:rFonts w:hint="eastAsia" w:ascii="仿宋_GB2312" w:eastAsia="仿宋_GB2312" w:cs="仿宋_GB2312"/>
                <w:b w:val="0"/>
                <w:bCs w:val="0"/>
                <w:sz w:val="21"/>
                <w:szCs w:val="21"/>
                <w:lang w:val="en-US" w:eastAsia="zh-CN"/>
              </w:rPr>
              <w:t>”信息化平台，为全省提供农机调度、销售、维修、技术培训等信息服务。通过强化对数据的收集整理、统计分析和共享共用，提供政府农机作业管理数据平台，形成省、市、县、乡、</w:t>
            </w:r>
            <w:r>
              <w:rPr>
                <w:rFonts w:hint="eastAsia" w:ascii="仿宋_GB2312" w:eastAsia="仿宋_GB2312" w:cs="仿宋_GB2312"/>
                <w:sz w:val="21"/>
                <w:szCs w:val="21"/>
              </w:rPr>
              <w:t>社的五级共享的农机作业数据化采集共享系统平台。</w:t>
            </w:r>
          </w:p>
        </w:tc>
        <w:tc>
          <w:tcPr>
            <w:tcW w:w="791"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val="0"/>
              <w:wordWrap/>
              <w:overflowPunct/>
              <w:topLinePunct w:val="0"/>
              <w:bidi w:val="0"/>
              <w:spacing w:line="280" w:lineRule="exact"/>
              <w:jc w:val="center"/>
              <w:textAlignment w:val="auto"/>
              <w:rPr>
                <w:rFonts w:hint="eastAsia" w:ascii="仿宋_GB2312" w:eastAsia="仿宋_GB2312" w:cs="仿宋_GB2312"/>
                <w:b w:val="0"/>
                <w:bCs w:val="0"/>
                <w:i w:val="0"/>
                <w:iCs w:val="0"/>
                <w:color w:val="000000"/>
                <w:sz w:val="21"/>
                <w:szCs w:val="21"/>
                <w:u w:val="none"/>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3" w:type="dxa"/>
            <w:bottom w:w="0" w:type="dxa"/>
            <w:right w:w="23" w:type="dxa"/>
          </w:tblCellMar>
        </w:tblPrEx>
        <w:trPr>
          <w:trHeight w:val="942" w:hRule="atLeast"/>
          <w:jc w:val="center"/>
        </w:trPr>
        <w:tc>
          <w:tcPr>
            <w:tcW w:w="559"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textAlignment w:val="auto"/>
              <w:rPr>
                <w:rFonts w:hint="eastAsia" w:ascii="黑体" w:eastAsia="黑体" w:cs="黑体"/>
                <w:b w:val="0"/>
                <w:bCs w:val="0"/>
                <w:i w:val="0"/>
                <w:iCs w:val="0"/>
                <w:color w:val="000000"/>
                <w:sz w:val="21"/>
                <w:szCs w:val="21"/>
                <w:u w:val="none"/>
              </w:rPr>
            </w:pPr>
            <w:r>
              <w:rPr>
                <w:rFonts w:hint="eastAsia" w:ascii="黑体" w:eastAsia="黑体" w:cs="黑体"/>
                <w:b w:val="0"/>
                <w:bCs w:val="0"/>
                <w:i w:val="0"/>
                <w:iCs w:val="0"/>
                <w:color w:val="000000"/>
                <w:kern w:val="0"/>
                <w:sz w:val="21"/>
                <w:szCs w:val="21"/>
                <w:u w:val="none"/>
                <w:lang w:val="en-US" w:eastAsia="zh-CN"/>
              </w:rPr>
              <w:t>4</w:t>
            </w:r>
          </w:p>
        </w:tc>
        <w:tc>
          <w:tcPr>
            <w:tcW w:w="1050"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tc>
        <w:tc>
          <w:tcPr>
            <w:tcW w:w="1555"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rPr>
                <w:rFonts w:hint="eastAsia" w:ascii="仿宋_GB2312" w:eastAsia="仿宋_GB2312" w:cs="仿宋_GB2312"/>
                <w:b w:val="0"/>
                <w:bCs w:val="0"/>
                <w:i w:val="0"/>
                <w:iCs w:val="0"/>
                <w:color w:val="000000"/>
                <w:kern w:val="2"/>
                <w:sz w:val="21"/>
                <w:szCs w:val="21"/>
                <w:u w:val="none"/>
                <w:lang w:val="en-US" w:eastAsia="zh-CN" w:bidi="ar-SA"/>
              </w:rPr>
            </w:pPr>
            <w:r>
              <w:rPr>
                <w:rStyle w:val="14"/>
                <w:rFonts w:hint="eastAsia" w:ascii="仿宋_GB2312" w:eastAsia="仿宋_GB2312" w:cs="仿宋_GB2312"/>
                <w:b w:val="0"/>
                <w:bCs w:val="0"/>
                <w:color w:val="000000"/>
                <w:sz w:val="21"/>
                <w:szCs w:val="21"/>
                <w:lang w:val="en-US" w:eastAsia="zh-CN"/>
              </w:rPr>
              <w:t>山地智能农机关键技术科技创新重大专项</w:t>
            </w:r>
          </w:p>
        </w:tc>
        <w:tc>
          <w:tcPr>
            <w:tcW w:w="6056"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both"/>
              <w:textAlignment w:val="auto"/>
              <w:rPr>
                <w:rFonts w:hint="eastAsia" w:ascii="仿宋_GB2312" w:eastAsia="仿宋_GB2312" w:cs="仿宋_GB2312"/>
                <w:sz w:val="21"/>
                <w:szCs w:val="21"/>
                <w:lang w:val="en-US" w:eastAsia="zh-CN"/>
              </w:rPr>
            </w:pPr>
            <w:r>
              <w:rPr>
                <w:rStyle w:val="14"/>
                <w:rFonts w:hint="eastAsia" w:ascii="仿宋_GB2312" w:eastAsia="仿宋_GB2312" w:cs="仿宋_GB2312"/>
                <w:b w:val="0"/>
                <w:bCs w:val="0"/>
                <w:color w:val="000000"/>
                <w:sz w:val="21"/>
                <w:szCs w:val="21"/>
                <w:lang w:val="en-US" w:eastAsia="zh-CN"/>
              </w:rPr>
              <w:t>申请科技厅重大专项，补齐贵州省山地农机短板，开展农机关键技术科技创新。主要研发适合山地丘陵的小型履带式旋耕机、玉米高粱油菜轻简化栽培设备、水旱通用联合收割机等。</w:t>
            </w:r>
          </w:p>
        </w:tc>
        <w:tc>
          <w:tcPr>
            <w:tcW w:w="791"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val="0"/>
              <w:wordWrap/>
              <w:overflowPunct/>
              <w:topLinePunct w:val="0"/>
              <w:bidi w:val="0"/>
              <w:spacing w:line="280" w:lineRule="exact"/>
              <w:jc w:val="center"/>
              <w:textAlignment w:val="auto"/>
              <w:rPr>
                <w:rFonts w:hint="eastAsia" w:ascii="仿宋_GB2312" w:eastAsia="仿宋_GB2312" w:cs="仿宋_GB2312"/>
                <w:b w:val="0"/>
                <w:bCs w:val="0"/>
                <w:i w:val="0"/>
                <w:iCs w:val="0"/>
                <w:color w:val="FF0000"/>
                <w:kern w:val="0"/>
                <w:sz w:val="21"/>
                <w:szCs w:val="21"/>
                <w:u w:val="none"/>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3" w:type="dxa"/>
            <w:bottom w:w="0" w:type="dxa"/>
            <w:right w:w="23" w:type="dxa"/>
          </w:tblCellMar>
        </w:tblPrEx>
        <w:trPr>
          <w:trHeight w:val="1506" w:hRule="atLeast"/>
          <w:jc w:val="center"/>
        </w:trPr>
        <w:tc>
          <w:tcPr>
            <w:tcW w:w="559"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textAlignment w:val="auto"/>
              <w:rPr>
                <w:rFonts w:hint="eastAsia" w:ascii="黑体" w:eastAsia="黑体" w:cs="黑体"/>
                <w:b w:val="0"/>
                <w:bCs w:val="0"/>
                <w:i w:val="0"/>
                <w:iCs w:val="0"/>
                <w:color w:val="000000"/>
                <w:sz w:val="21"/>
                <w:szCs w:val="21"/>
                <w:u w:val="none"/>
              </w:rPr>
            </w:pPr>
            <w:r>
              <w:rPr>
                <w:rFonts w:hint="eastAsia" w:ascii="黑体" w:eastAsia="黑体" w:cs="黑体"/>
                <w:b w:val="0"/>
                <w:bCs w:val="0"/>
                <w:i w:val="0"/>
                <w:iCs w:val="0"/>
                <w:color w:val="000000"/>
                <w:kern w:val="0"/>
                <w:sz w:val="21"/>
                <w:szCs w:val="21"/>
                <w:u w:val="none"/>
                <w:lang w:val="en-US" w:eastAsia="zh-CN"/>
              </w:rPr>
              <w:t>5</w:t>
            </w:r>
          </w:p>
        </w:tc>
        <w:tc>
          <w:tcPr>
            <w:tcW w:w="105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textAlignment w:val="auto"/>
              <w:rPr>
                <w:rStyle w:val="14"/>
                <w:rFonts w:hint="eastAsia" w:ascii="仿宋_GB2312" w:eastAsia="仿宋_GB2312" w:cs="仿宋_GB2312"/>
                <w:b w:val="0"/>
                <w:bCs w:val="0"/>
                <w:color w:val="000000"/>
                <w:sz w:val="21"/>
                <w:szCs w:val="21"/>
                <w:lang w:val="en-US" w:eastAsia="zh-CN"/>
              </w:rPr>
            </w:pPr>
            <w:r>
              <w:rPr>
                <w:rStyle w:val="14"/>
                <w:rFonts w:hint="eastAsia" w:ascii="仿宋_GB2312" w:eastAsia="仿宋_GB2312" w:cs="仿宋_GB2312"/>
                <w:b w:val="0"/>
                <w:bCs w:val="0"/>
                <w:color w:val="000000"/>
                <w:sz w:val="21"/>
                <w:szCs w:val="21"/>
                <w:lang w:val="en-US" w:eastAsia="zh-CN"/>
              </w:rPr>
              <w:t>市场</w:t>
            </w:r>
          </w:p>
          <w:p>
            <w:pPr>
              <w:keepNext w:val="0"/>
              <w:keepLines w:val="0"/>
              <w:pageBreakBefore w:val="0"/>
              <w:widowControl/>
              <w:suppressLineNumbers w:val="0"/>
              <w:wordWrap/>
              <w:overflowPunct/>
              <w:topLinePunct w:val="0"/>
              <w:bidi w:val="0"/>
              <w:spacing w:line="280" w:lineRule="exact"/>
              <w:jc w:val="center"/>
              <w:textAlignment w:val="auto"/>
              <w:rPr>
                <w:rFonts w:hint="eastAsia" w:ascii="仿宋_GB2312" w:eastAsia="仿宋_GB2312" w:cs="仿宋_GB2312"/>
                <w:b w:val="0"/>
                <w:bCs w:val="0"/>
                <w:i w:val="0"/>
                <w:iCs w:val="0"/>
                <w:color w:val="000000"/>
                <w:sz w:val="21"/>
                <w:szCs w:val="21"/>
                <w:u w:val="none"/>
              </w:rPr>
            </w:pPr>
            <w:r>
              <w:rPr>
                <w:rStyle w:val="14"/>
                <w:rFonts w:hint="eastAsia" w:ascii="仿宋_GB2312" w:eastAsia="仿宋_GB2312" w:cs="仿宋_GB2312"/>
                <w:b w:val="0"/>
                <w:bCs w:val="0"/>
                <w:color w:val="000000"/>
                <w:sz w:val="21"/>
                <w:szCs w:val="21"/>
                <w:lang w:val="en-US" w:eastAsia="zh-CN"/>
              </w:rPr>
              <w:t>销售类</w:t>
            </w:r>
          </w:p>
        </w:tc>
        <w:tc>
          <w:tcPr>
            <w:tcW w:w="1555"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rPr>
                <w:rFonts w:hint="eastAsia" w:ascii="仿宋_GB2312" w:eastAsia="仿宋_GB2312" w:cs="仿宋_GB2312"/>
                <w:b w:val="0"/>
                <w:bCs w:val="0"/>
                <w:i w:val="0"/>
                <w:iCs w:val="0"/>
                <w:color w:val="000000"/>
                <w:kern w:val="2"/>
                <w:sz w:val="21"/>
                <w:szCs w:val="21"/>
                <w:u w:val="none"/>
                <w:lang w:val="en-US" w:eastAsia="zh-CN" w:bidi="ar-SA"/>
              </w:rPr>
            </w:pPr>
            <w:r>
              <w:rPr>
                <w:rStyle w:val="14"/>
                <w:rFonts w:hint="eastAsia" w:ascii="仿宋_GB2312" w:eastAsia="仿宋_GB2312" w:cs="仿宋_GB2312"/>
                <w:b w:val="0"/>
                <w:bCs w:val="0"/>
                <w:color w:val="000000"/>
                <w:sz w:val="21"/>
                <w:szCs w:val="21"/>
                <w:lang w:val="en-US" w:eastAsia="zh-CN"/>
              </w:rPr>
              <w:t>建设贵州山地智能农业机械装备产业示范区</w:t>
            </w:r>
          </w:p>
        </w:tc>
        <w:tc>
          <w:tcPr>
            <w:tcW w:w="6056"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both"/>
              <w:textAlignment w:val="auto"/>
              <w:rPr>
                <w:rFonts w:hint="eastAsia" w:ascii="仿宋_GB2312" w:eastAsia="仿宋_GB2312" w:cs="仿宋_GB2312"/>
                <w:b w:val="0"/>
                <w:bCs w:val="0"/>
                <w:i w:val="0"/>
                <w:iCs w:val="0"/>
                <w:color w:val="000000"/>
                <w:sz w:val="21"/>
                <w:szCs w:val="21"/>
                <w:u w:val="none"/>
                <w:lang w:val="en-US" w:eastAsia="zh-CN"/>
              </w:rPr>
            </w:pPr>
            <w:r>
              <w:rPr>
                <w:rFonts w:hint="eastAsia" w:ascii="仿宋_GB2312" w:eastAsia="仿宋_GB2312" w:cs="仿宋_GB2312"/>
                <w:sz w:val="21"/>
                <w:szCs w:val="21"/>
                <w:lang w:val="en-US" w:eastAsia="zh-CN"/>
              </w:rPr>
              <w:t>培育引导山地智能农业机械装备产业向观山湖区、修文县、乌当区、经开区等地集聚发展，打造全省山地智能农业机械装备产业示范区。引进省内外农机生产企业，承接履带动力平台和配套农机具、高性能播种机械、山地农用运输机械、茶机、轻简型玉米收获机、木本油料采收机械、智能化装备与配套等农机制造。</w:t>
            </w:r>
          </w:p>
        </w:tc>
        <w:tc>
          <w:tcPr>
            <w:tcW w:w="791"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val="0"/>
              <w:wordWrap/>
              <w:overflowPunct/>
              <w:topLinePunct w:val="0"/>
              <w:bidi w:val="0"/>
              <w:spacing w:line="280" w:lineRule="exact"/>
              <w:jc w:val="center"/>
              <w:textAlignment w:val="auto"/>
              <w:rPr>
                <w:rFonts w:hint="eastAsia" w:ascii="仿宋_GB2312" w:eastAsia="仿宋_GB2312" w:cs="仿宋_GB2312"/>
                <w:b w:val="0"/>
                <w:bCs w:val="0"/>
                <w:i w:val="0"/>
                <w:iCs w:val="0"/>
                <w:color w:val="000000"/>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3" w:type="dxa"/>
            <w:bottom w:w="0" w:type="dxa"/>
            <w:right w:w="23" w:type="dxa"/>
          </w:tblCellMar>
        </w:tblPrEx>
        <w:trPr>
          <w:trHeight w:val="1085" w:hRule="atLeast"/>
          <w:jc w:val="center"/>
        </w:trPr>
        <w:tc>
          <w:tcPr>
            <w:tcW w:w="559"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textAlignment w:val="auto"/>
              <w:rPr>
                <w:rFonts w:hint="eastAsia" w:ascii="黑体" w:eastAsia="黑体" w:cs="黑体"/>
                <w:b w:val="0"/>
                <w:bCs w:val="0"/>
                <w:i w:val="0"/>
                <w:iCs w:val="0"/>
                <w:color w:val="000000"/>
                <w:kern w:val="0"/>
                <w:sz w:val="21"/>
                <w:szCs w:val="21"/>
                <w:u w:val="none"/>
                <w:lang w:val="en-US" w:eastAsia="zh-CN"/>
              </w:rPr>
            </w:pPr>
            <w:r>
              <w:rPr>
                <w:rFonts w:hint="eastAsia" w:ascii="黑体" w:eastAsia="黑体" w:cs="黑体"/>
                <w:b w:val="0"/>
                <w:bCs w:val="0"/>
                <w:i w:val="0"/>
                <w:iCs w:val="0"/>
                <w:color w:val="000000"/>
                <w:kern w:val="0"/>
                <w:sz w:val="21"/>
                <w:szCs w:val="21"/>
                <w:u w:val="none"/>
                <w:lang w:val="en-US" w:eastAsia="zh-CN"/>
              </w:rPr>
              <w:t>6</w:t>
            </w:r>
          </w:p>
        </w:tc>
        <w:tc>
          <w:tcPr>
            <w:tcW w:w="1050"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tc>
        <w:tc>
          <w:tcPr>
            <w:tcW w:w="1555"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rPr>
                <w:rFonts w:hint="eastAsia" w:ascii="仿宋_GB2312" w:eastAsia="仿宋_GB2312" w:cs="仿宋_GB2312"/>
                <w:i w:val="0"/>
                <w:iCs w:val="0"/>
                <w:color w:val="000000"/>
                <w:kern w:val="0"/>
                <w:sz w:val="21"/>
                <w:szCs w:val="21"/>
                <w:u w:val="none"/>
                <w:lang w:val="en-US" w:eastAsia="zh-CN"/>
              </w:rPr>
            </w:pPr>
            <w:r>
              <w:rPr>
                <w:rFonts w:hint="eastAsia" w:ascii="仿宋_GB2312" w:eastAsia="仿宋_GB2312" w:cs="仿宋_GB2312"/>
                <w:i w:val="0"/>
                <w:iCs w:val="0"/>
                <w:color w:val="000000"/>
                <w:kern w:val="0"/>
                <w:sz w:val="21"/>
                <w:szCs w:val="21"/>
                <w:u w:val="none"/>
                <w:lang w:val="en-US" w:eastAsia="zh-CN"/>
              </w:rPr>
              <w:t>举办系列</w:t>
            </w:r>
          </w:p>
          <w:p>
            <w:pPr>
              <w:keepNext w:val="0"/>
              <w:keepLines w:val="0"/>
              <w:pageBreakBefore w:val="0"/>
              <w:widowControl/>
              <w:suppressLineNumbers w:val="0"/>
              <w:wordWrap/>
              <w:overflowPunct/>
              <w:topLinePunct w:val="0"/>
              <w:bidi w:val="0"/>
              <w:spacing w:line="280" w:lineRule="exact"/>
              <w:jc w:val="center"/>
              <w:rPr>
                <w:rFonts w:hint="eastAsia" w:ascii="仿宋_GB2312" w:eastAsia="仿宋_GB2312" w:cs="仿宋_GB2312"/>
                <w:b w:val="0"/>
                <w:bCs w:val="0"/>
                <w:color w:val="000000"/>
                <w:kern w:val="2"/>
                <w:sz w:val="21"/>
                <w:szCs w:val="21"/>
                <w:lang w:val="en-US" w:eastAsia="zh-CN" w:bidi="ar-SA"/>
              </w:rPr>
            </w:pPr>
            <w:r>
              <w:rPr>
                <w:rFonts w:hint="eastAsia" w:ascii="仿宋_GB2312" w:eastAsia="仿宋_GB2312" w:cs="仿宋_GB2312"/>
                <w:i w:val="0"/>
                <w:iCs w:val="0"/>
                <w:color w:val="000000"/>
                <w:kern w:val="0"/>
                <w:sz w:val="21"/>
                <w:szCs w:val="21"/>
                <w:u w:val="none"/>
                <w:lang w:val="en-US" w:eastAsia="zh-CN"/>
              </w:rPr>
              <w:t>活动</w:t>
            </w:r>
          </w:p>
        </w:tc>
        <w:tc>
          <w:tcPr>
            <w:tcW w:w="6056"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both"/>
              <w:textAlignment w:val="auto"/>
              <w:rPr>
                <w:rFonts w:hint="eastAsia" w:ascii="仿宋_GB2312" w:eastAsia="仿宋_GB2312" w:cs="仿宋_GB2312"/>
                <w:sz w:val="21"/>
                <w:szCs w:val="21"/>
                <w:lang w:val="en-US" w:eastAsia="zh-CN"/>
              </w:rPr>
            </w:pPr>
            <w:r>
              <w:rPr>
                <w:rFonts w:hint="eastAsia" w:ascii="仿宋_GB2312" w:eastAsia="仿宋_GB2312" w:cs="仿宋_GB2312"/>
                <w:i w:val="0"/>
                <w:iCs w:val="0"/>
                <w:color w:val="000000"/>
                <w:kern w:val="0"/>
                <w:sz w:val="21"/>
                <w:szCs w:val="21"/>
                <w:u w:val="none"/>
                <w:lang w:val="en-US" w:eastAsia="zh-CN"/>
              </w:rPr>
              <w:t>举办农机招商引智系列活动，同步开展创新发展平台启动仪式、农机展销会、春耕春播现场会、农机招商引资暨政策发布会等，纵深推动贸易洽谈、品牌营销、合作交流等系列活动。</w:t>
            </w:r>
          </w:p>
        </w:tc>
        <w:tc>
          <w:tcPr>
            <w:tcW w:w="791"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textAlignment w:val="auto"/>
              <w:rPr>
                <w:rFonts w:hint="eastAsia" w:ascii="仿宋_GB2312" w:eastAsia="仿宋_GB2312" w:cs="仿宋_GB2312"/>
                <w:b w:val="0"/>
                <w:bCs w:val="0"/>
                <w:i w:val="0"/>
                <w:iCs w:val="0"/>
                <w:color w:val="000000"/>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3" w:type="dxa"/>
            <w:bottom w:w="0" w:type="dxa"/>
            <w:right w:w="23" w:type="dxa"/>
          </w:tblCellMar>
        </w:tblPrEx>
        <w:trPr>
          <w:trHeight w:val="1256" w:hRule="atLeast"/>
          <w:jc w:val="center"/>
        </w:trPr>
        <w:tc>
          <w:tcPr>
            <w:tcW w:w="559"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textAlignment w:val="auto"/>
              <w:rPr>
                <w:rFonts w:hint="eastAsia" w:ascii="黑体" w:eastAsia="黑体" w:cs="黑体"/>
                <w:b w:val="0"/>
                <w:bCs w:val="0"/>
                <w:i w:val="0"/>
                <w:iCs w:val="0"/>
                <w:color w:val="000000"/>
                <w:sz w:val="21"/>
                <w:szCs w:val="21"/>
                <w:u w:val="none"/>
              </w:rPr>
            </w:pPr>
            <w:r>
              <w:rPr>
                <w:rFonts w:hint="eastAsia" w:ascii="黑体" w:eastAsia="黑体" w:cs="黑体"/>
                <w:b w:val="0"/>
                <w:bCs w:val="0"/>
                <w:i w:val="0"/>
                <w:iCs w:val="0"/>
                <w:color w:val="000000"/>
                <w:kern w:val="0"/>
                <w:sz w:val="21"/>
                <w:szCs w:val="21"/>
                <w:u w:val="none"/>
                <w:lang w:val="en-US" w:eastAsia="zh-CN"/>
              </w:rPr>
              <w:t>7</w:t>
            </w:r>
          </w:p>
        </w:tc>
        <w:tc>
          <w:tcPr>
            <w:tcW w:w="1050"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tc>
        <w:tc>
          <w:tcPr>
            <w:tcW w:w="1555"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rPr>
                <w:rFonts w:hint="eastAsia" w:ascii="仿宋_GB2312" w:eastAsia="仿宋_GB2312" w:cs="仿宋_GB2312"/>
                <w:b w:val="0"/>
                <w:bCs w:val="0"/>
                <w:i w:val="0"/>
                <w:iCs w:val="0"/>
                <w:color w:val="000000"/>
                <w:kern w:val="2"/>
                <w:sz w:val="21"/>
                <w:szCs w:val="21"/>
                <w:u w:val="none"/>
                <w:lang w:val="en-US" w:eastAsia="zh-CN" w:bidi="ar-SA"/>
              </w:rPr>
            </w:pPr>
            <w:r>
              <w:rPr>
                <w:rStyle w:val="14"/>
                <w:rFonts w:hint="eastAsia" w:ascii="仿宋_GB2312" w:eastAsia="仿宋_GB2312" w:cs="仿宋_GB2312"/>
                <w:b w:val="0"/>
                <w:bCs w:val="0"/>
                <w:color w:val="000000"/>
                <w:sz w:val="21"/>
                <w:szCs w:val="21"/>
                <w:lang w:val="en-US" w:eastAsia="zh-CN"/>
              </w:rPr>
              <w:t>建设山地农机交易市场</w:t>
            </w:r>
          </w:p>
        </w:tc>
        <w:tc>
          <w:tcPr>
            <w:tcW w:w="6056"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both"/>
              <w:textAlignment w:val="auto"/>
              <w:rPr>
                <w:rFonts w:hint="eastAsia" w:ascii="仿宋_GB2312" w:eastAsia="仿宋_GB2312" w:cs="仿宋_GB2312"/>
                <w:b w:val="0"/>
                <w:bCs w:val="0"/>
                <w:i w:val="0"/>
                <w:iCs w:val="0"/>
                <w:color w:val="000000"/>
                <w:sz w:val="21"/>
                <w:szCs w:val="21"/>
                <w:u w:val="none"/>
              </w:rPr>
            </w:pPr>
            <w:r>
              <w:rPr>
                <w:rStyle w:val="14"/>
                <w:rFonts w:hint="eastAsia" w:ascii="仿宋_GB2312" w:eastAsia="仿宋_GB2312" w:cs="仿宋_GB2312"/>
                <w:b w:val="0"/>
                <w:bCs w:val="0"/>
                <w:sz w:val="21"/>
                <w:szCs w:val="21"/>
                <w:lang w:val="en-US" w:eastAsia="zh-CN"/>
              </w:rPr>
              <w:t>先期建设贵阳市山地智能农机展销中心，与“贵州农机云”实现线上线下同步销售，联合市场需求布局实体销售网，以山地智能农机展销中心为核心逐步面向全省建立“1+N”农机销售服务网络，开展农机销售、零配件供应、二手农机回收、补贴代办、金融贷款等业务。</w:t>
            </w:r>
          </w:p>
        </w:tc>
        <w:tc>
          <w:tcPr>
            <w:tcW w:w="791"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val="0"/>
              <w:wordWrap/>
              <w:overflowPunct/>
              <w:topLinePunct w:val="0"/>
              <w:bidi w:val="0"/>
              <w:spacing w:line="280" w:lineRule="exact"/>
              <w:jc w:val="center"/>
              <w:textAlignment w:val="auto"/>
              <w:rPr>
                <w:rFonts w:hint="eastAsia" w:ascii="仿宋_GB2312" w:eastAsia="仿宋_GB2312" w:cs="仿宋_GB2312"/>
                <w:b w:val="0"/>
                <w:bCs w:val="0"/>
                <w:i w:val="0"/>
                <w:iCs w:val="0"/>
                <w:color w:val="000000"/>
                <w:sz w:val="21"/>
                <w:szCs w:val="21"/>
                <w:u w:val="none"/>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3" w:type="dxa"/>
            <w:bottom w:w="0" w:type="dxa"/>
            <w:right w:w="23" w:type="dxa"/>
          </w:tblCellMar>
        </w:tblPrEx>
        <w:trPr>
          <w:trHeight w:val="1380" w:hRule="atLeast"/>
          <w:jc w:val="center"/>
        </w:trPr>
        <w:tc>
          <w:tcPr>
            <w:tcW w:w="559"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textAlignment w:val="auto"/>
              <w:rPr>
                <w:rFonts w:hint="eastAsia" w:ascii="黑体" w:eastAsia="黑体" w:cs="黑体"/>
                <w:b w:val="0"/>
                <w:bCs w:val="0"/>
                <w:i w:val="0"/>
                <w:iCs w:val="0"/>
                <w:color w:val="000000"/>
                <w:sz w:val="21"/>
                <w:szCs w:val="21"/>
                <w:u w:val="none"/>
              </w:rPr>
            </w:pPr>
            <w:r>
              <w:rPr>
                <w:rFonts w:hint="eastAsia" w:ascii="黑体" w:eastAsia="黑体" w:cs="黑体"/>
                <w:b w:val="0"/>
                <w:bCs w:val="0"/>
                <w:i w:val="0"/>
                <w:iCs w:val="0"/>
                <w:color w:val="000000"/>
                <w:kern w:val="0"/>
                <w:sz w:val="21"/>
                <w:szCs w:val="21"/>
                <w:u w:val="none"/>
                <w:lang w:val="en-US" w:eastAsia="zh-CN"/>
              </w:rPr>
              <w:t>8</w:t>
            </w:r>
          </w:p>
        </w:tc>
        <w:tc>
          <w:tcPr>
            <w:tcW w:w="105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textAlignment w:val="auto"/>
              <w:rPr>
                <w:rStyle w:val="14"/>
                <w:rFonts w:hint="eastAsia" w:ascii="仿宋_GB2312" w:eastAsia="仿宋_GB2312" w:cs="仿宋_GB2312"/>
                <w:b w:val="0"/>
                <w:bCs w:val="0"/>
                <w:color w:val="000000"/>
                <w:sz w:val="21"/>
                <w:szCs w:val="21"/>
                <w:lang w:val="en-US" w:eastAsia="zh-CN"/>
              </w:rPr>
            </w:pPr>
            <w:r>
              <w:rPr>
                <w:rStyle w:val="14"/>
                <w:rFonts w:hint="eastAsia" w:ascii="仿宋_GB2312" w:eastAsia="仿宋_GB2312" w:cs="仿宋_GB2312"/>
                <w:b w:val="0"/>
                <w:bCs w:val="0"/>
                <w:color w:val="000000"/>
                <w:sz w:val="21"/>
                <w:szCs w:val="21"/>
                <w:lang w:val="en-US" w:eastAsia="zh-CN"/>
              </w:rPr>
              <w:t>推广</w:t>
            </w:r>
          </w:p>
          <w:p>
            <w:pPr>
              <w:keepNext w:val="0"/>
              <w:keepLines w:val="0"/>
              <w:pageBreakBefore w:val="0"/>
              <w:widowControl/>
              <w:suppressLineNumbers w:val="0"/>
              <w:wordWrap/>
              <w:overflowPunct/>
              <w:topLinePunct w:val="0"/>
              <w:bidi w:val="0"/>
              <w:spacing w:line="280" w:lineRule="exact"/>
              <w:jc w:val="center"/>
              <w:textAlignment w:val="auto"/>
              <w:rPr>
                <w:rFonts w:hint="eastAsia" w:ascii="仿宋_GB2312" w:eastAsia="仿宋_GB2312" w:cs="仿宋_GB2312"/>
                <w:b w:val="0"/>
                <w:bCs w:val="0"/>
                <w:i w:val="0"/>
                <w:iCs w:val="0"/>
                <w:color w:val="000000"/>
                <w:sz w:val="21"/>
                <w:szCs w:val="21"/>
                <w:u w:val="none"/>
              </w:rPr>
            </w:pPr>
            <w:r>
              <w:rPr>
                <w:rStyle w:val="14"/>
                <w:rFonts w:hint="eastAsia" w:ascii="仿宋_GB2312" w:eastAsia="仿宋_GB2312" w:cs="仿宋_GB2312"/>
                <w:b w:val="0"/>
                <w:bCs w:val="0"/>
                <w:color w:val="000000"/>
                <w:sz w:val="21"/>
                <w:szCs w:val="21"/>
                <w:lang w:val="en-US" w:eastAsia="zh-CN"/>
              </w:rPr>
              <w:t>应用类</w:t>
            </w:r>
          </w:p>
        </w:tc>
        <w:tc>
          <w:tcPr>
            <w:tcW w:w="1555"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rPr>
                <w:rFonts w:hint="eastAsia" w:ascii="仿宋_GB2312" w:eastAsia="仿宋_GB2312" w:cs="仿宋_GB2312"/>
                <w:b w:val="0"/>
                <w:bCs w:val="0"/>
                <w:i w:val="0"/>
                <w:iCs w:val="0"/>
                <w:color w:val="000000"/>
                <w:kern w:val="0"/>
                <w:sz w:val="21"/>
                <w:szCs w:val="21"/>
                <w:u w:val="none"/>
                <w:lang w:val="en-US" w:eastAsia="zh-CN" w:bidi="ar-SA"/>
              </w:rPr>
            </w:pPr>
            <w:r>
              <w:rPr>
                <w:rStyle w:val="14"/>
                <w:rFonts w:hint="eastAsia" w:ascii="仿宋_GB2312" w:eastAsia="仿宋_GB2312" w:cs="仿宋_GB2312"/>
                <w:b w:val="0"/>
                <w:bCs w:val="0"/>
                <w:color w:val="000000"/>
                <w:sz w:val="21"/>
                <w:szCs w:val="21"/>
                <w:lang w:val="en-US" w:eastAsia="zh-CN"/>
              </w:rPr>
              <w:t>建设市（县）级区域农机服务中心</w:t>
            </w:r>
          </w:p>
        </w:tc>
        <w:tc>
          <w:tcPr>
            <w:tcW w:w="6056"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left"/>
              <w:textAlignment w:val="auto"/>
              <w:rPr>
                <w:rFonts w:hint="eastAsia" w:ascii="仿宋_GB2312" w:eastAsia="仿宋_GB2312" w:cs="仿宋_GB2312"/>
                <w:sz w:val="21"/>
                <w:szCs w:val="21"/>
                <w:lang w:val="en-US"/>
              </w:rPr>
            </w:pPr>
            <w:r>
              <w:rPr>
                <w:rStyle w:val="14"/>
                <w:rFonts w:hint="eastAsia" w:ascii="仿宋_GB2312" w:eastAsia="仿宋_GB2312" w:cs="仿宋_GB2312"/>
                <w:b w:val="0"/>
                <w:bCs w:val="0"/>
                <w:color w:val="000000"/>
                <w:sz w:val="21"/>
                <w:szCs w:val="21"/>
                <w:lang w:val="en-US" w:eastAsia="zh-CN"/>
              </w:rPr>
              <w:t>开阳县、修文县、息烽县、清镇市、乌当区、花溪区、白云区、观山湖区各建1个县级区域农机服务中心，在主要粮油作物</w:t>
            </w:r>
            <w:r>
              <w:rPr>
                <w:rStyle w:val="14"/>
                <w:rFonts w:hint="eastAsia" w:ascii="仿宋_GB2312" w:eastAsia="仿宋_GB2312" w:cs="仿宋_GB2312"/>
                <w:b w:val="0"/>
                <w:bCs w:val="0"/>
                <w:sz w:val="21"/>
                <w:szCs w:val="21"/>
                <w:lang w:val="en-US" w:eastAsia="zh-CN"/>
              </w:rPr>
              <w:t>产区开展全程机械化作业服务，覆盖耕、种、管、收、烘等各环节，支持服务面积与用地需求挂钩，每服务1000亩耕种收环节托管，保障200平方米机库棚等设施用地。</w:t>
            </w:r>
          </w:p>
        </w:tc>
        <w:tc>
          <w:tcPr>
            <w:tcW w:w="791" w:type="dxa"/>
            <w:vMerge w:val="restart"/>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val="0"/>
              <w:wordWrap/>
              <w:overflowPunct/>
              <w:topLinePunct w:val="0"/>
              <w:bidi w:val="0"/>
              <w:spacing w:line="280" w:lineRule="exact"/>
              <w:jc w:val="center"/>
              <w:textAlignment w:val="auto"/>
              <w:rPr>
                <w:rFonts w:hint="eastAsia" w:ascii="仿宋_GB2312" w:eastAsia="仿宋_GB2312" w:cs="仿宋_GB2312"/>
                <w:b w:val="0"/>
                <w:bCs w:val="0"/>
                <w:i w:val="0"/>
                <w:iCs w:val="0"/>
                <w:color w:val="000000"/>
                <w:sz w:val="21"/>
                <w:szCs w:val="21"/>
                <w:u w:val="none"/>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3" w:type="dxa"/>
            <w:bottom w:w="0" w:type="dxa"/>
            <w:right w:w="23" w:type="dxa"/>
          </w:tblCellMar>
        </w:tblPrEx>
        <w:trPr>
          <w:trHeight w:val="1132" w:hRule="atLeast"/>
          <w:jc w:val="center"/>
        </w:trPr>
        <w:tc>
          <w:tcPr>
            <w:tcW w:w="559"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textAlignment w:val="auto"/>
              <w:rPr>
                <w:rFonts w:hint="eastAsia" w:ascii="黑体" w:eastAsia="黑体" w:cs="黑体"/>
                <w:b w:val="0"/>
                <w:bCs w:val="0"/>
                <w:i w:val="0"/>
                <w:iCs w:val="0"/>
                <w:color w:val="000000"/>
                <w:kern w:val="0"/>
                <w:sz w:val="21"/>
                <w:szCs w:val="21"/>
                <w:u w:val="none"/>
                <w:lang w:val="en-US" w:eastAsia="zh-CN"/>
              </w:rPr>
            </w:pPr>
            <w:r>
              <w:rPr>
                <w:rFonts w:hint="eastAsia" w:ascii="黑体" w:eastAsia="黑体" w:cs="黑体"/>
                <w:b w:val="0"/>
                <w:bCs w:val="0"/>
                <w:i w:val="0"/>
                <w:iCs w:val="0"/>
                <w:color w:val="000000"/>
                <w:kern w:val="0"/>
                <w:sz w:val="21"/>
                <w:szCs w:val="21"/>
                <w:u w:val="none"/>
                <w:lang w:val="en-US" w:eastAsia="zh-CN"/>
              </w:rPr>
              <w:t>9</w:t>
            </w:r>
          </w:p>
        </w:tc>
        <w:tc>
          <w:tcPr>
            <w:tcW w:w="1050"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tc>
        <w:tc>
          <w:tcPr>
            <w:tcW w:w="1555"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rPr>
                <w:rStyle w:val="14"/>
                <w:rFonts w:hint="eastAsia" w:ascii="仿宋_GB2312" w:eastAsia="仿宋_GB2312" w:cs="仿宋_GB2312"/>
                <w:b w:val="0"/>
                <w:bCs w:val="0"/>
                <w:color w:val="000000"/>
                <w:sz w:val="21"/>
                <w:szCs w:val="21"/>
                <w:lang w:val="en-US" w:eastAsia="zh-CN"/>
              </w:rPr>
            </w:pPr>
            <w:r>
              <w:rPr>
                <w:rStyle w:val="14"/>
                <w:rFonts w:hint="eastAsia" w:ascii="仿宋_GB2312" w:eastAsia="仿宋_GB2312" w:cs="仿宋_GB2312"/>
                <w:b w:val="0"/>
                <w:bCs w:val="0"/>
                <w:color w:val="000000"/>
                <w:sz w:val="21"/>
                <w:szCs w:val="21"/>
                <w:lang w:val="en-US" w:eastAsia="zh-CN"/>
              </w:rPr>
              <w:t>建设农机</w:t>
            </w:r>
          </w:p>
          <w:p>
            <w:pPr>
              <w:keepNext w:val="0"/>
              <w:keepLines w:val="0"/>
              <w:pageBreakBefore w:val="0"/>
              <w:widowControl/>
              <w:suppressLineNumbers w:val="0"/>
              <w:wordWrap/>
              <w:overflowPunct/>
              <w:topLinePunct w:val="0"/>
              <w:bidi w:val="0"/>
              <w:spacing w:line="280" w:lineRule="exact"/>
              <w:jc w:val="center"/>
              <w:rPr>
                <w:rFonts w:hint="eastAsia" w:ascii="仿宋_GB2312" w:eastAsia="仿宋_GB2312" w:cs="仿宋_GB2312"/>
                <w:b w:val="0"/>
                <w:bCs w:val="0"/>
                <w:color w:val="000000"/>
                <w:kern w:val="2"/>
                <w:sz w:val="21"/>
                <w:szCs w:val="21"/>
                <w:u w:val="none"/>
                <w:lang w:val="en-US" w:eastAsia="zh-CN" w:bidi="ar-SA"/>
              </w:rPr>
            </w:pPr>
            <w:r>
              <w:rPr>
                <w:rStyle w:val="14"/>
                <w:rFonts w:hint="eastAsia" w:ascii="仿宋_GB2312" w:eastAsia="仿宋_GB2312" w:cs="仿宋_GB2312"/>
                <w:b w:val="0"/>
                <w:bCs w:val="0"/>
                <w:color w:val="000000"/>
                <w:sz w:val="21"/>
                <w:szCs w:val="21"/>
                <w:lang w:val="en-US" w:eastAsia="zh-CN"/>
              </w:rPr>
              <w:t>应急中心</w:t>
            </w:r>
          </w:p>
        </w:tc>
        <w:tc>
          <w:tcPr>
            <w:tcW w:w="6056"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left"/>
              <w:textAlignment w:val="auto"/>
              <w:rPr>
                <w:rStyle w:val="14"/>
                <w:rFonts w:hint="eastAsia" w:ascii="仿宋_GB2312" w:eastAsia="仿宋_GB2312" w:cs="仿宋_GB2312"/>
                <w:b w:val="0"/>
                <w:bCs w:val="0"/>
                <w:color w:val="000000"/>
                <w:sz w:val="21"/>
                <w:szCs w:val="21"/>
                <w:lang w:val="en-US" w:eastAsia="zh-CN"/>
              </w:rPr>
            </w:pPr>
            <w:r>
              <w:rPr>
                <w:rStyle w:val="14"/>
                <w:rFonts w:hint="eastAsia" w:ascii="仿宋_GB2312" w:eastAsia="仿宋_GB2312" w:cs="仿宋_GB2312"/>
                <w:b w:val="0"/>
                <w:bCs w:val="0"/>
                <w:color w:val="000000"/>
                <w:sz w:val="21"/>
                <w:szCs w:val="21"/>
                <w:lang w:val="en-US" w:eastAsia="zh-CN"/>
              </w:rPr>
              <w:t>巩固扶持农机社会化服务组织建设，强化内部管理和制度建设，完善农机装备、应急设备、维修设备、作业辅助设备以及机库棚等基础设施建设，完善农机服务及应急服务体系，按照应急服务面积配齐完善市县两级应急体系。</w:t>
            </w:r>
          </w:p>
        </w:tc>
        <w:tc>
          <w:tcPr>
            <w:tcW w:w="791"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3" w:type="dxa"/>
            <w:bottom w:w="0" w:type="dxa"/>
            <w:right w:w="23" w:type="dxa"/>
          </w:tblCellMar>
        </w:tblPrEx>
        <w:trPr>
          <w:trHeight w:val="1542" w:hRule="atLeast"/>
          <w:jc w:val="center"/>
        </w:trPr>
        <w:tc>
          <w:tcPr>
            <w:tcW w:w="559"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textAlignment w:val="auto"/>
              <w:rPr>
                <w:rFonts w:hint="eastAsia" w:ascii="黑体" w:eastAsia="黑体" w:cs="黑体"/>
                <w:b w:val="0"/>
                <w:bCs w:val="0"/>
                <w:i w:val="0"/>
                <w:iCs w:val="0"/>
                <w:color w:val="000000"/>
                <w:sz w:val="21"/>
                <w:szCs w:val="21"/>
                <w:u w:val="none"/>
              </w:rPr>
            </w:pPr>
            <w:r>
              <w:rPr>
                <w:rFonts w:hint="eastAsia" w:ascii="黑体" w:eastAsia="黑体" w:cs="黑体"/>
                <w:b w:val="0"/>
                <w:bCs w:val="0"/>
                <w:i w:val="0"/>
                <w:iCs w:val="0"/>
                <w:color w:val="000000"/>
                <w:kern w:val="0"/>
                <w:sz w:val="21"/>
                <w:szCs w:val="21"/>
                <w:u w:val="none"/>
                <w:lang w:val="en-US" w:eastAsia="zh-CN"/>
              </w:rPr>
              <w:t>10</w:t>
            </w:r>
          </w:p>
        </w:tc>
        <w:tc>
          <w:tcPr>
            <w:tcW w:w="105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textAlignment w:val="auto"/>
              <w:rPr>
                <w:rStyle w:val="14"/>
                <w:rFonts w:hint="eastAsia" w:ascii="仿宋_GB2312" w:eastAsia="仿宋_GB2312" w:cs="仿宋_GB2312"/>
                <w:b w:val="0"/>
                <w:bCs w:val="0"/>
                <w:color w:val="000000"/>
                <w:sz w:val="21"/>
                <w:szCs w:val="21"/>
                <w:lang w:val="en-US" w:eastAsia="zh-CN"/>
              </w:rPr>
            </w:pPr>
            <w:r>
              <w:rPr>
                <w:rStyle w:val="14"/>
                <w:rFonts w:hint="eastAsia" w:ascii="仿宋_GB2312" w:eastAsia="仿宋_GB2312" w:cs="仿宋_GB2312"/>
                <w:b w:val="0"/>
                <w:bCs w:val="0"/>
                <w:color w:val="000000"/>
                <w:sz w:val="21"/>
                <w:szCs w:val="21"/>
                <w:lang w:val="en-US" w:eastAsia="zh-CN"/>
              </w:rPr>
              <w:t>推广</w:t>
            </w:r>
          </w:p>
          <w:p>
            <w:pPr>
              <w:keepNext w:val="0"/>
              <w:keepLines w:val="0"/>
              <w:pageBreakBefore w:val="0"/>
              <w:widowControl/>
              <w:suppressLineNumbers w:val="0"/>
              <w:wordWrap/>
              <w:overflowPunct/>
              <w:topLinePunct w:val="0"/>
              <w:bidi w:val="0"/>
              <w:spacing w:line="280" w:lineRule="exact"/>
              <w:jc w:val="center"/>
              <w:textAlignment w:val="auto"/>
              <w:rPr>
                <w:rFonts w:hint="eastAsia" w:ascii="仿宋_GB2312" w:eastAsia="仿宋_GB2312" w:cs="仿宋_GB2312"/>
                <w:b w:val="0"/>
                <w:bCs w:val="0"/>
                <w:i w:val="0"/>
                <w:iCs w:val="0"/>
                <w:color w:val="000000"/>
                <w:sz w:val="21"/>
                <w:szCs w:val="21"/>
                <w:u w:val="none"/>
              </w:rPr>
            </w:pPr>
            <w:r>
              <w:rPr>
                <w:rStyle w:val="14"/>
                <w:rFonts w:hint="eastAsia" w:ascii="仿宋_GB2312" w:eastAsia="仿宋_GB2312" w:cs="仿宋_GB2312"/>
                <w:b w:val="0"/>
                <w:bCs w:val="0"/>
                <w:color w:val="000000"/>
                <w:sz w:val="21"/>
                <w:szCs w:val="21"/>
                <w:lang w:val="en-US" w:eastAsia="zh-CN"/>
              </w:rPr>
              <w:t>应用类</w:t>
            </w:r>
          </w:p>
        </w:tc>
        <w:tc>
          <w:tcPr>
            <w:tcW w:w="1555"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rPr>
                <w:rFonts w:hint="eastAsia" w:ascii="仿宋_GB2312" w:eastAsia="仿宋_GB2312" w:cs="仿宋_GB2312"/>
                <w:b w:val="0"/>
                <w:bCs w:val="0"/>
                <w:i w:val="0"/>
                <w:iCs w:val="0"/>
                <w:color w:val="000000"/>
                <w:kern w:val="2"/>
                <w:sz w:val="21"/>
                <w:szCs w:val="21"/>
                <w:u w:val="none"/>
                <w:lang w:val="en-US" w:eastAsia="zh-CN" w:bidi="ar-SA"/>
              </w:rPr>
            </w:pPr>
            <w:r>
              <w:rPr>
                <w:rStyle w:val="14"/>
                <w:rFonts w:hint="eastAsia" w:ascii="仿宋_GB2312" w:eastAsia="仿宋_GB2312" w:cs="仿宋_GB2312"/>
                <w:b w:val="0"/>
                <w:bCs w:val="0"/>
                <w:color w:val="000000"/>
                <w:sz w:val="21"/>
                <w:szCs w:val="21"/>
                <w:lang w:val="en-US" w:eastAsia="zh-CN"/>
              </w:rPr>
              <w:t>建设农机化示范应用基地</w:t>
            </w:r>
          </w:p>
        </w:tc>
        <w:tc>
          <w:tcPr>
            <w:tcW w:w="6056"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both"/>
              <w:textAlignment w:val="auto"/>
              <w:rPr>
                <w:rFonts w:hint="eastAsia" w:ascii="仿宋_GB2312" w:eastAsia="仿宋_GB2312" w:cs="仿宋_GB2312"/>
                <w:b w:val="0"/>
                <w:bCs w:val="0"/>
                <w:i w:val="0"/>
                <w:iCs w:val="0"/>
                <w:color w:val="000000"/>
                <w:sz w:val="21"/>
                <w:szCs w:val="21"/>
                <w:u w:val="none"/>
              </w:rPr>
            </w:pPr>
            <w:r>
              <w:rPr>
                <w:rStyle w:val="14"/>
                <w:rFonts w:hint="eastAsia" w:ascii="仿宋_GB2312" w:eastAsia="仿宋_GB2312" w:cs="仿宋_GB2312"/>
                <w:b w:val="0"/>
                <w:bCs w:val="0"/>
                <w:color w:val="auto"/>
                <w:kern w:val="2"/>
                <w:sz w:val="21"/>
                <w:szCs w:val="21"/>
                <w:lang w:val="en-US" w:eastAsia="zh-CN"/>
              </w:rPr>
              <w:t>通过良田、良种、良法、良机、良地、良制“六良”集成，建立“基地+专家团队+技术模式”的农机推广机制，开展水稻、玉米、油菜等主要粮油作物全程机械化生产推广应用和猕猴桃、刺梨、辣椒、茶叶等特优作物机械化生产试验示范</w:t>
            </w:r>
            <w:r>
              <w:rPr>
                <w:rStyle w:val="14"/>
                <w:rFonts w:hint="eastAsia" w:ascii="仿宋_GB2312" w:eastAsia="仿宋_GB2312" w:cs="仿宋_GB2312"/>
                <w:b w:val="0"/>
                <w:bCs w:val="0"/>
                <w:color w:val="auto"/>
                <w:kern w:val="0"/>
                <w:sz w:val="21"/>
                <w:szCs w:val="21"/>
                <w:lang w:val="en-US" w:eastAsia="zh-CN"/>
              </w:rPr>
              <w:t>，</w:t>
            </w:r>
            <w:r>
              <w:rPr>
                <w:rStyle w:val="14"/>
                <w:rFonts w:hint="eastAsia" w:ascii="仿宋_GB2312" w:eastAsia="仿宋_GB2312" w:cs="仿宋_GB2312"/>
                <w:b w:val="0"/>
                <w:bCs w:val="0"/>
                <w:kern w:val="2"/>
                <w:sz w:val="21"/>
                <w:szCs w:val="21"/>
                <w:lang w:val="en-US" w:eastAsia="zh-CN"/>
              </w:rPr>
              <w:t>打造设施装备先进、机艺融合深入、要素保障有力、示范引领明显的推广应用基地</w:t>
            </w:r>
            <w:r>
              <w:rPr>
                <w:rStyle w:val="14"/>
                <w:rFonts w:hint="eastAsia" w:ascii="仿宋_GB2312" w:eastAsia="仿宋_GB2312" w:cs="仿宋_GB2312"/>
                <w:b w:val="0"/>
                <w:bCs w:val="0"/>
                <w:color w:val="000000"/>
                <w:kern w:val="2"/>
                <w:sz w:val="21"/>
                <w:szCs w:val="21"/>
                <w:lang w:val="en-US" w:eastAsia="zh-CN"/>
              </w:rPr>
              <w:t>，</w:t>
            </w:r>
            <w:r>
              <w:rPr>
                <w:rStyle w:val="14"/>
                <w:rFonts w:hint="eastAsia" w:ascii="仿宋_GB2312" w:eastAsia="仿宋_GB2312" w:cs="仿宋_GB2312"/>
                <w:b w:val="0"/>
                <w:bCs w:val="0"/>
                <w:color w:val="000000"/>
                <w:sz w:val="21"/>
                <w:szCs w:val="21"/>
                <w:lang w:val="en-US" w:eastAsia="zh-CN"/>
              </w:rPr>
              <w:t>申报创建农业生产全程机械化示范县1个。</w:t>
            </w:r>
          </w:p>
        </w:tc>
        <w:tc>
          <w:tcPr>
            <w:tcW w:w="791"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3" w:type="dxa"/>
            <w:bottom w:w="0" w:type="dxa"/>
            <w:right w:w="23" w:type="dxa"/>
          </w:tblCellMar>
        </w:tblPrEx>
        <w:trPr>
          <w:trHeight w:val="995" w:hRule="atLeast"/>
          <w:jc w:val="center"/>
        </w:trPr>
        <w:tc>
          <w:tcPr>
            <w:tcW w:w="559"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textAlignment w:val="auto"/>
              <w:rPr>
                <w:rFonts w:hint="eastAsia" w:ascii="黑体" w:eastAsia="黑体" w:cs="黑体"/>
                <w:b w:val="0"/>
                <w:bCs w:val="0"/>
                <w:i w:val="0"/>
                <w:iCs w:val="0"/>
                <w:color w:val="000000"/>
                <w:sz w:val="21"/>
                <w:szCs w:val="21"/>
                <w:u w:val="none"/>
                <w:lang w:val="en-US"/>
              </w:rPr>
            </w:pPr>
            <w:r>
              <w:rPr>
                <w:rFonts w:hint="eastAsia" w:ascii="黑体" w:eastAsia="黑体" w:cs="黑体"/>
                <w:b w:val="0"/>
                <w:bCs w:val="0"/>
                <w:i w:val="0"/>
                <w:iCs w:val="0"/>
                <w:color w:val="000000"/>
                <w:kern w:val="0"/>
                <w:sz w:val="21"/>
                <w:szCs w:val="21"/>
                <w:u w:val="none"/>
                <w:lang w:val="en-US" w:eastAsia="zh-CN"/>
              </w:rPr>
              <w:t>11</w:t>
            </w:r>
          </w:p>
        </w:tc>
        <w:tc>
          <w:tcPr>
            <w:tcW w:w="1050"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tc>
        <w:tc>
          <w:tcPr>
            <w:tcW w:w="1555"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rPr>
                <w:rFonts w:hint="eastAsia" w:ascii="仿宋_GB2312" w:eastAsia="仿宋_GB2312" w:cs="仿宋_GB2312"/>
                <w:b w:val="0"/>
                <w:bCs w:val="0"/>
                <w:i w:val="0"/>
                <w:iCs w:val="0"/>
                <w:color w:val="000000"/>
                <w:kern w:val="2"/>
                <w:sz w:val="21"/>
                <w:szCs w:val="21"/>
                <w:u w:val="none"/>
                <w:lang w:val="en-US" w:eastAsia="zh-CN" w:bidi="ar-SA"/>
              </w:rPr>
            </w:pPr>
            <w:r>
              <w:rPr>
                <w:rStyle w:val="14"/>
                <w:rFonts w:hint="eastAsia" w:ascii="仿宋_GB2312" w:eastAsia="仿宋_GB2312" w:cs="仿宋_GB2312"/>
                <w:b w:val="0"/>
                <w:bCs w:val="0"/>
                <w:color w:val="000000"/>
                <w:sz w:val="21"/>
                <w:szCs w:val="21"/>
                <w:lang w:val="en-US" w:eastAsia="zh-CN"/>
              </w:rPr>
              <w:t>建设山地智能农机熟化定型基地</w:t>
            </w:r>
          </w:p>
        </w:tc>
        <w:tc>
          <w:tcPr>
            <w:tcW w:w="6056"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both"/>
              <w:textAlignment w:val="auto"/>
              <w:rPr>
                <w:rFonts w:hint="eastAsia" w:ascii="仿宋_GB2312" w:eastAsia="仿宋_GB2312" w:cs="仿宋_GB2312"/>
                <w:b w:val="0"/>
                <w:bCs w:val="0"/>
                <w:i w:val="0"/>
                <w:iCs w:val="0"/>
                <w:color w:val="000000"/>
                <w:sz w:val="21"/>
                <w:szCs w:val="21"/>
                <w:u w:val="none"/>
              </w:rPr>
            </w:pPr>
            <w:r>
              <w:rPr>
                <w:rStyle w:val="14"/>
                <w:rFonts w:hint="eastAsia" w:ascii="仿宋_GB2312" w:eastAsia="仿宋_GB2312" w:cs="仿宋_GB2312"/>
                <w:b w:val="0"/>
                <w:bCs w:val="0"/>
                <w:sz w:val="21"/>
                <w:szCs w:val="21"/>
                <w:lang w:val="en-US" w:eastAsia="zh-CN"/>
              </w:rPr>
              <w:t>建设以粮油作物为主的农机熟化定型基地，建设农机创新试验基地，为丘陵山区省份开展小型智能农机创新研发提供测试、中试等条件支撑；</w:t>
            </w:r>
            <w:r>
              <w:rPr>
                <w:rStyle w:val="14"/>
                <w:rFonts w:hint="eastAsia" w:ascii="仿宋_GB2312" w:eastAsia="仿宋_GB2312" w:cs="仿宋_GB2312"/>
                <w:b w:val="0"/>
                <w:bCs w:val="0"/>
                <w:color w:val="000000"/>
                <w:sz w:val="21"/>
                <w:szCs w:val="21"/>
                <w:lang w:val="en-US" w:eastAsia="zh-CN"/>
              </w:rPr>
              <w:t>在相关区县建设熟化定型基地2个。</w:t>
            </w:r>
          </w:p>
        </w:tc>
        <w:tc>
          <w:tcPr>
            <w:tcW w:w="791"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3" w:type="dxa"/>
            <w:bottom w:w="0" w:type="dxa"/>
            <w:right w:w="23" w:type="dxa"/>
          </w:tblCellMar>
        </w:tblPrEx>
        <w:trPr>
          <w:trHeight w:val="750" w:hRule="atLeast"/>
          <w:jc w:val="center"/>
        </w:trPr>
        <w:tc>
          <w:tcPr>
            <w:tcW w:w="559"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textAlignment w:val="auto"/>
              <w:rPr>
                <w:rFonts w:hint="eastAsia" w:ascii="黑体" w:eastAsia="黑体" w:cs="黑体"/>
                <w:b w:val="0"/>
                <w:bCs w:val="0"/>
                <w:i w:val="0"/>
                <w:iCs w:val="0"/>
                <w:color w:val="000000"/>
                <w:sz w:val="21"/>
                <w:szCs w:val="21"/>
                <w:u w:val="none"/>
              </w:rPr>
            </w:pPr>
            <w:r>
              <w:rPr>
                <w:rFonts w:hint="eastAsia" w:ascii="黑体" w:eastAsia="黑体" w:cs="黑体"/>
                <w:b w:val="0"/>
                <w:bCs w:val="0"/>
                <w:i w:val="0"/>
                <w:iCs w:val="0"/>
                <w:color w:val="000000"/>
                <w:kern w:val="0"/>
                <w:sz w:val="21"/>
                <w:szCs w:val="21"/>
                <w:u w:val="none"/>
                <w:lang w:val="en-US" w:eastAsia="zh-CN"/>
              </w:rPr>
              <w:t>12</w:t>
            </w:r>
          </w:p>
        </w:tc>
        <w:tc>
          <w:tcPr>
            <w:tcW w:w="1050"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tc>
        <w:tc>
          <w:tcPr>
            <w:tcW w:w="1555"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rPr>
                <w:rFonts w:hint="eastAsia" w:ascii="仿宋_GB2312" w:eastAsia="仿宋_GB2312" w:cs="仿宋_GB2312"/>
                <w:b w:val="0"/>
                <w:bCs w:val="0"/>
                <w:i w:val="0"/>
                <w:iCs w:val="0"/>
                <w:color w:val="000000"/>
                <w:kern w:val="2"/>
                <w:sz w:val="21"/>
                <w:szCs w:val="21"/>
                <w:u w:val="none"/>
                <w:lang w:val="en-US" w:eastAsia="zh-CN" w:bidi="ar-SA"/>
              </w:rPr>
            </w:pPr>
            <w:r>
              <w:rPr>
                <w:rStyle w:val="14"/>
                <w:rFonts w:hint="eastAsia" w:ascii="仿宋_GB2312" w:eastAsia="仿宋_GB2312" w:cs="仿宋_GB2312"/>
                <w:b w:val="0"/>
                <w:bCs w:val="0"/>
                <w:color w:val="000000"/>
                <w:sz w:val="21"/>
                <w:szCs w:val="21"/>
                <w:lang w:val="en-US" w:eastAsia="zh-CN"/>
              </w:rPr>
              <w:t>建设智慧农场</w:t>
            </w:r>
          </w:p>
        </w:tc>
        <w:tc>
          <w:tcPr>
            <w:tcW w:w="6056"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both"/>
              <w:textAlignment w:val="auto"/>
              <w:rPr>
                <w:rFonts w:hint="eastAsia" w:ascii="仿宋_GB2312" w:eastAsia="仿宋_GB2312" w:cs="仿宋_GB2312"/>
                <w:b w:val="0"/>
                <w:bCs w:val="0"/>
                <w:i w:val="0"/>
                <w:iCs w:val="0"/>
                <w:color w:val="000000"/>
                <w:sz w:val="21"/>
                <w:szCs w:val="21"/>
                <w:u w:val="none"/>
              </w:rPr>
            </w:pPr>
            <w:r>
              <w:rPr>
                <w:rStyle w:val="14"/>
                <w:rFonts w:hint="eastAsia" w:ascii="仿宋_GB2312" w:eastAsia="仿宋_GB2312" w:cs="仿宋_GB2312"/>
                <w:b w:val="0"/>
                <w:bCs w:val="0"/>
                <w:color w:val="000000"/>
                <w:sz w:val="21"/>
                <w:szCs w:val="21"/>
                <w:lang w:val="en-US" w:eastAsia="zh-CN"/>
              </w:rPr>
              <w:t>按照全程机械化与信息化相结合、新技术试验示范与推广应用相结合的思路，创建智慧农场试点1个。根据智慧农场生产需求进行土地宜机化改造，新增或改造智能农机实现农场农机装备智能化，摸索山地全程机械化智慧型“农场”技术模式，推动机械化与信息化融合发展。</w:t>
            </w:r>
          </w:p>
        </w:tc>
        <w:tc>
          <w:tcPr>
            <w:tcW w:w="791"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val="0"/>
              <w:wordWrap/>
              <w:overflowPunct/>
              <w:topLinePunct w:val="0"/>
              <w:bidi w:val="0"/>
              <w:spacing w:line="280" w:lineRule="exact"/>
              <w:jc w:val="center"/>
              <w:textAlignment w:val="auto"/>
              <w:rPr>
                <w:rFonts w:hint="eastAsia" w:ascii="仿宋_GB2312" w:eastAsia="仿宋_GB2312" w:cs="仿宋_GB2312"/>
                <w:b w:val="0"/>
                <w:bCs w:val="0"/>
                <w:i w:val="0"/>
                <w:iCs w:val="0"/>
                <w:color w:val="000000"/>
                <w:sz w:val="21"/>
                <w:szCs w:val="21"/>
                <w:u w:val="none"/>
                <w:lang w:eastAsia="zh-CN"/>
              </w:rPr>
            </w:pPr>
            <w:r>
              <w:rPr>
                <w:rFonts w:hint="eastAsia" w:ascii="仿宋_GB2312" w:eastAsia="仿宋_GB2312" w:cs="仿宋_GB2312"/>
                <w:b w:val="0"/>
                <w:bCs w:val="0"/>
                <w:i w:val="0"/>
                <w:iCs w:val="0"/>
                <w:color w:val="000000"/>
                <w:sz w:val="21"/>
                <w:szCs w:val="21"/>
                <w:u w:val="none"/>
                <w:lang w:eastAsia="zh-CN"/>
              </w:rPr>
              <w:t>直接引进技术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3" w:type="dxa"/>
            <w:bottom w:w="0" w:type="dxa"/>
            <w:right w:w="23" w:type="dxa"/>
          </w:tblCellMar>
        </w:tblPrEx>
        <w:trPr>
          <w:trHeight w:val="3034" w:hRule="atLeast"/>
          <w:jc w:val="center"/>
        </w:trPr>
        <w:tc>
          <w:tcPr>
            <w:tcW w:w="559"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textAlignment w:val="auto"/>
              <w:rPr>
                <w:rFonts w:hint="eastAsia" w:ascii="黑体" w:eastAsia="黑体" w:cs="黑体"/>
                <w:b w:val="0"/>
                <w:bCs w:val="0"/>
                <w:i w:val="0"/>
                <w:iCs w:val="0"/>
                <w:color w:val="000000"/>
                <w:sz w:val="21"/>
                <w:szCs w:val="21"/>
                <w:u w:val="none"/>
                <w:lang w:val="en-US" w:eastAsia="zh-CN"/>
              </w:rPr>
            </w:pPr>
            <w:r>
              <w:rPr>
                <w:rFonts w:hint="eastAsia" w:ascii="黑体" w:eastAsia="黑体" w:cs="黑体"/>
                <w:b w:val="0"/>
                <w:bCs w:val="0"/>
                <w:i w:val="0"/>
                <w:iCs w:val="0"/>
                <w:color w:val="000000"/>
                <w:kern w:val="0"/>
                <w:sz w:val="21"/>
                <w:szCs w:val="21"/>
                <w:u w:val="none"/>
                <w:lang w:val="en-US" w:eastAsia="zh-CN"/>
              </w:rPr>
              <w:t>13</w:t>
            </w:r>
          </w:p>
        </w:tc>
        <w:tc>
          <w:tcPr>
            <w:tcW w:w="1050"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tc>
        <w:tc>
          <w:tcPr>
            <w:tcW w:w="1555"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rPr>
                <w:rStyle w:val="14"/>
                <w:rFonts w:hint="eastAsia" w:ascii="仿宋_GB2312" w:eastAsia="仿宋_GB2312" w:cs="仿宋_GB2312"/>
                <w:b w:val="0"/>
                <w:bCs w:val="0"/>
                <w:color w:val="000000"/>
                <w:sz w:val="21"/>
                <w:szCs w:val="21"/>
                <w:lang w:val="en-US" w:eastAsia="zh-CN"/>
              </w:rPr>
            </w:pPr>
            <w:r>
              <w:rPr>
                <w:rStyle w:val="14"/>
                <w:rFonts w:hint="eastAsia" w:ascii="仿宋_GB2312" w:eastAsia="仿宋_GB2312" w:cs="仿宋_GB2312"/>
                <w:b w:val="0"/>
                <w:bCs w:val="0"/>
                <w:color w:val="000000"/>
                <w:sz w:val="21"/>
                <w:szCs w:val="21"/>
                <w:lang w:val="en-US" w:eastAsia="zh-CN"/>
              </w:rPr>
              <w:t>建设智慧牧场</w:t>
            </w:r>
          </w:p>
          <w:p>
            <w:pPr>
              <w:keepNext w:val="0"/>
              <w:keepLines w:val="0"/>
              <w:pageBreakBefore w:val="0"/>
              <w:widowControl/>
              <w:suppressLineNumbers w:val="0"/>
              <w:wordWrap/>
              <w:overflowPunct/>
              <w:topLinePunct w:val="0"/>
              <w:bidi w:val="0"/>
              <w:spacing w:line="280" w:lineRule="exact"/>
              <w:jc w:val="center"/>
              <w:rPr>
                <w:rFonts w:hint="eastAsia" w:ascii="仿宋_GB2312" w:eastAsia="仿宋_GB2312" w:cs="仿宋_GB2312"/>
                <w:b w:val="0"/>
                <w:bCs w:val="0"/>
                <w:i w:val="0"/>
                <w:iCs w:val="0"/>
                <w:color w:val="000000"/>
                <w:kern w:val="2"/>
                <w:sz w:val="21"/>
                <w:szCs w:val="21"/>
                <w:u w:val="none"/>
                <w:lang w:val="en-US" w:eastAsia="zh-CN" w:bidi="ar-SA"/>
              </w:rPr>
            </w:pPr>
          </w:p>
        </w:tc>
        <w:tc>
          <w:tcPr>
            <w:tcW w:w="6056"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both"/>
              <w:textAlignment w:val="auto"/>
              <w:rPr>
                <w:rStyle w:val="14"/>
                <w:rFonts w:hint="eastAsia" w:ascii="仿宋_GB2312" w:eastAsia="仿宋_GB2312" w:cs="仿宋_GB2312"/>
                <w:b w:val="0"/>
                <w:bCs w:val="0"/>
                <w:color w:val="000000"/>
                <w:sz w:val="21"/>
                <w:szCs w:val="21"/>
                <w:lang w:val="en-US" w:eastAsia="zh-CN"/>
              </w:rPr>
            </w:pPr>
            <w:r>
              <w:rPr>
                <w:rStyle w:val="14"/>
                <w:rFonts w:hint="eastAsia" w:ascii="仿宋_GB2312" w:eastAsia="仿宋_GB2312" w:cs="仿宋_GB2312"/>
                <w:b w:val="0"/>
                <w:bCs w:val="0"/>
                <w:color w:val="000000"/>
                <w:sz w:val="21"/>
                <w:szCs w:val="21"/>
                <w:lang w:val="en-US" w:eastAsia="zh-CN"/>
              </w:rPr>
              <w:t>一是贵阳市“大企带千场，千场带万户”生猪产业建设项目，采用“整改一批，发展一批，带动一批”发展模式，推行“新农人智慧牧场1050”产业化带动，将现有养殖场提质整改，在修文县、开阳县、清镇市及息烽县发展达到“1050工程”标准的合作代养户50户，按照统一标准改造标准化圈舍，配备自动化、标准化生产设施，实现新增年出栏5万头产能规模。</w:t>
            </w:r>
          </w:p>
          <w:p>
            <w:pPr>
              <w:keepNext w:val="0"/>
              <w:keepLines w:val="0"/>
              <w:pageBreakBefore w:val="0"/>
              <w:widowControl/>
              <w:suppressLineNumbers w:val="0"/>
              <w:wordWrap/>
              <w:overflowPunct/>
              <w:topLinePunct w:val="0"/>
              <w:bidi w:val="0"/>
              <w:spacing w:line="280" w:lineRule="exact"/>
              <w:jc w:val="both"/>
              <w:textAlignment w:val="auto"/>
              <w:rPr>
                <w:rFonts w:hint="eastAsia" w:ascii="仿宋_GB2312" w:eastAsia="仿宋_GB2312" w:cs="仿宋_GB2312"/>
                <w:b w:val="0"/>
                <w:bCs w:val="0"/>
                <w:i w:val="0"/>
                <w:iCs w:val="0"/>
                <w:color w:val="000000"/>
                <w:sz w:val="21"/>
                <w:szCs w:val="21"/>
                <w:u w:val="none"/>
              </w:rPr>
            </w:pPr>
            <w:r>
              <w:rPr>
                <w:rStyle w:val="14"/>
                <w:rFonts w:hint="eastAsia" w:ascii="仿宋_GB2312" w:eastAsia="仿宋_GB2312" w:cs="仿宋_GB2312"/>
                <w:b w:val="0"/>
                <w:bCs w:val="0"/>
                <w:color w:val="000000"/>
                <w:sz w:val="21"/>
                <w:szCs w:val="21"/>
                <w:lang w:val="en-US" w:eastAsia="zh-CN"/>
              </w:rPr>
              <w:t>二是在清镇市、开阳县、修文县及息烽县按照“公司+生猪牧场”产业化带动模式，采取“政府补贴+企业管理+金融支持+能人经营”的四方合作模式，带动生猪牧场6个。按照统一标准改造标准化圈舍，配套“全环控、机械化、自动化”设施设备，实现新增5万头产能规模。</w:t>
            </w:r>
          </w:p>
        </w:tc>
        <w:tc>
          <w:tcPr>
            <w:tcW w:w="791"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val="0"/>
              <w:wordWrap/>
              <w:overflowPunct/>
              <w:topLinePunct w:val="0"/>
              <w:bidi w:val="0"/>
              <w:spacing w:line="280" w:lineRule="exact"/>
              <w:jc w:val="center"/>
              <w:textAlignment w:val="auto"/>
              <w:rPr>
                <w:rFonts w:hint="eastAsia" w:ascii="仿宋_GB2312" w:eastAsia="仿宋_GB2312" w:cs="仿宋_GB2312"/>
                <w:b w:val="0"/>
                <w:bCs w:val="0"/>
                <w:i w:val="0"/>
                <w:iCs w:val="0"/>
                <w:color w:val="000000"/>
                <w:sz w:val="21"/>
                <w:szCs w:val="21"/>
                <w:u w:val="none"/>
                <w:lang w:eastAsia="zh-CN"/>
              </w:rPr>
            </w:pPr>
            <w:r>
              <w:rPr>
                <w:rFonts w:hint="eastAsia" w:ascii="仿宋_GB2312" w:eastAsia="仿宋_GB2312" w:cs="仿宋_GB2312"/>
                <w:b w:val="0"/>
                <w:bCs w:val="0"/>
                <w:i w:val="0"/>
                <w:iCs w:val="0"/>
                <w:color w:val="000000"/>
                <w:sz w:val="21"/>
                <w:szCs w:val="21"/>
                <w:u w:val="none"/>
                <w:lang w:eastAsia="zh-CN"/>
              </w:rPr>
              <w:t>直接引进技术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3" w:type="dxa"/>
            <w:bottom w:w="0" w:type="dxa"/>
            <w:right w:w="23" w:type="dxa"/>
          </w:tblCellMar>
        </w:tblPrEx>
        <w:trPr>
          <w:trHeight w:val="90" w:hRule="atLeast"/>
          <w:jc w:val="center"/>
        </w:trPr>
        <w:tc>
          <w:tcPr>
            <w:tcW w:w="559"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textAlignment w:val="auto"/>
              <w:rPr>
                <w:rFonts w:hint="eastAsia" w:ascii="黑体" w:eastAsia="黑体" w:cs="黑体"/>
                <w:i w:val="0"/>
                <w:iCs w:val="0"/>
                <w:color w:val="000000"/>
                <w:sz w:val="21"/>
                <w:szCs w:val="21"/>
                <w:u w:val="none"/>
              </w:rPr>
            </w:pPr>
            <w:r>
              <w:rPr>
                <w:rFonts w:hint="eastAsia" w:ascii="黑体" w:eastAsia="黑体" w:cs="黑体"/>
                <w:i w:val="0"/>
                <w:iCs w:val="0"/>
                <w:color w:val="000000"/>
                <w:kern w:val="0"/>
                <w:sz w:val="21"/>
                <w:szCs w:val="21"/>
                <w:u w:val="none"/>
                <w:lang w:val="en-US" w:eastAsia="zh-CN"/>
              </w:rPr>
              <w:t>14</w:t>
            </w:r>
          </w:p>
        </w:tc>
        <w:tc>
          <w:tcPr>
            <w:tcW w:w="1050"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tc>
        <w:tc>
          <w:tcPr>
            <w:tcW w:w="1555"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rPr>
                <w:rFonts w:hint="eastAsia" w:ascii="仿宋_GB2312" w:eastAsia="仿宋_GB2312" w:cs="仿宋_GB2312"/>
                <w:b w:val="0"/>
                <w:bCs w:val="0"/>
                <w:i w:val="0"/>
                <w:iCs w:val="0"/>
                <w:color w:val="000000"/>
                <w:kern w:val="2"/>
                <w:sz w:val="21"/>
                <w:szCs w:val="21"/>
                <w:u w:val="none"/>
                <w:lang w:val="en-US" w:eastAsia="zh-CN" w:bidi="ar-SA"/>
              </w:rPr>
            </w:pPr>
            <w:r>
              <w:rPr>
                <w:rStyle w:val="14"/>
                <w:rFonts w:hint="eastAsia" w:ascii="仿宋_GB2312" w:eastAsia="仿宋_GB2312" w:cs="仿宋_GB2312"/>
                <w:b w:val="0"/>
                <w:bCs w:val="0"/>
                <w:color w:val="000000"/>
                <w:sz w:val="21"/>
                <w:szCs w:val="21"/>
                <w:lang w:val="en-US" w:eastAsia="zh-CN"/>
              </w:rPr>
              <w:t>建设高标准农田改造提升试点</w:t>
            </w:r>
          </w:p>
        </w:tc>
        <w:tc>
          <w:tcPr>
            <w:tcW w:w="6056"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b w:val="0"/>
                <w:bCs w:val="0"/>
                <w:i w:val="0"/>
                <w:iCs w:val="0"/>
                <w:color w:val="000000"/>
                <w:sz w:val="21"/>
                <w:szCs w:val="21"/>
                <w:u w:val="none"/>
              </w:rPr>
            </w:pPr>
            <w:r>
              <w:rPr>
                <w:rStyle w:val="14"/>
                <w:rFonts w:hint="eastAsia" w:ascii="仿宋_GB2312" w:eastAsia="仿宋_GB2312" w:cs="仿宋_GB2312"/>
                <w:b w:val="0"/>
                <w:bCs w:val="0"/>
                <w:sz w:val="21"/>
                <w:szCs w:val="21"/>
                <w:lang w:val="en-US" w:eastAsia="zh-CN"/>
              </w:rPr>
              <w:t>坚持高标准农田建设和宜机化建设“统一规划、统一施工、统一验收”，配合实施田块整治工程、田间道路工程、农田地力提升工程等措施改造农田，推动农田地块“小并大、短并长、陡变平、弯变直和互联互通”，配套建设农机下田坡道等附属设施，提高农机作业便捷度，</w:t>
            </w:r>
            <w:r>
              <w:rPr>
                <w:rStyle w:val="14"/>
                <w:rFonts w:hint="eastAsia" w:ascii="仿宋_GB2312" w:eastAsia="仿宋_GB2312" w:cs="仿宋_GB2312"/>
                <w:b w:val="0"/>
                <w:bCs w:val="0"/>
                <w:i w:val="0"/>
                <w:caps w:val="0"/>
                <w:smallCaps w:val="0"/>
                <w:color w:val="auto"/>
                <w:spacing w:val="0"/>
                <w:sz w:val="21"/>
                <w:szCs w:val="21"/>
                <w:shd w:val="clear" w:color="auto" w:fill="FFFFFF"/>
                <w:lang w:eastAsia="zh-CN"/>
              </w:rPr>
              <w:t>将机耕道、生产便道、下田坡道、田块长度宽度与平整度等“宜机化”要求纳入项目重点实施内容、重要验收标准。</w:t>
            </w:r>
            <w:r>
              <w:rPr>
                <w:rStyle w:val="14"/>
                <w:rFonts w:hint="eastAsia" w:ascii="仿宋_GB2312" w:eastAsia="仿宋_GB2312" w:cs="仿宋_GB2312"/>
                <w:b w:val="0"/>
                <w:bCs w:val="0"/>
                <w:sz w:val="21"/>
                <w:szCs w:val="21"/>
                <w:lang w:val="en-US" w:eastAsia="zh-CN"/>
              </w:rPr>
              <w:t>建设高标准农田改造提升试点7000亩。</w:t>
            </w:r>
          </w:p>
        </w:tc>
        <w:tc>
          <w:tcPr>
            <w:tcW w:w="791"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val="0"/>
              <w:wordWrap/>
              <w:overflowPunct/>
              <w:topLinePunct w:val="0"/>
              <w:bidi w:val="0"/>
              <w:spacing w:line="280" w:lineRule="exact"/>
              <w:jc w:val="center"/>
              <w:textAlignment w:val="auto"/>
              <w:rPr>
                <w:rFonts w:hint="eastAsia" w:ascii="仿宋_GB2312" w:eastAsia="仿宋_GB2312" w:cs="仿宋_GB2312"/>
                <w:i w:val="0"/>
                <w:iCs w:val="0"/>
                <w:color w:val="000000"/>
                <w:sz w:val="21"/>
                <w:szCs w:val="21"/>
                <w:u w:val="none"/>
                <w:lang w:eastAsia="zh-CN"/>
              </w:rPr>
            </w:pPr>
            <w:r>
              <w:rPr>
                <w:rFonts w:hint="eastAsia" w:ascii="仿宋_GB2312" w:eastAsia="仿宋_GB2312" w:cs="仿宋_GB2312"/>
                <w:i w:val="0"/>
                <w:iCs w:val="0"/>
                <w:color w:val="000000"/>
                <w:sz w:val="21"/>
                <w:szCs w:val="21"/>
                <w:u w:val="none"/>
                <w:lang w:eastAsia="zh-CN"/>
              </w:rPr>
              <w:t>通过实施</w:t>
            </w:r>
            <w:r>
              <w:rPr>
                <w:rStyle w:val="14"/>
                <w:rFonts w:hint="eastAsia" w:ascii="仿宋_GB2312" w:eastAsia="仿宋_GB2312" w:cs="仿宋_GB2312"/>
                <w:b w:val="0"/>
                <w:bCs w:val="0"/>
                <w:color w:val="000000"/>
                <w:sz w:val="21"/>
                <w:szCs w:val="21"/>
                <w:lang w:val="en-US" w:eastAsia="zh-CN"/>
              </w:rPr>
              <w:t>高标准农田改造提升</w:t>
            </w:r>
            <w:r>
              <w:rPr>
                <w:rFonts w:hint="eastAsia" w:ascii="仿宋_GB2312" w:eastAsia="仿宋_GB2312" w:cs="仿宋_GB2312"/>
                <w:i w:val="0"/>
                <w:iCs w:val="0"/>
                <w:color w:val="000000"/>
                <w:sz w:val="21"/>
                <w:szCs w:val="21"/>
                <w:u w:val="none"/>
                <w:lang w:val="en-US" w:eastAsia="zh-CN"/>
              </w:rPr>
              <w:t>提高农机化水平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3" w:type="dxa"/>
            <w:bottom w:w="0" w:type="dxa"/>
            <w:right w:w="23" w:type="dxa"/>
          </w:tblCellMar>
        </w:tblPrEx>
        <w:trPr>
          <w:trHeight w:val="1363" w:hRule="atLeast"/>
          <w:jc w:val="center"/>
        </w:trPr>
        <w:tc>
          <w:tcPr>
            <w:tcW w:w="559"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textAlignment w:val="auto"/>
              <w:rPr>
                <w:rFonts w:hint="eastAsia" w:ascii="黑体" w:eastAsia="黑体" w:cs="黑体"/>
                <w:b w:val="0"/>
                <w:bCs w:val="0"/>
                <w:i w:val="0"/>
                <w:iCs w:val="0"/>
                <w:color w:val="000000"/>
                <w:sz w:val="21"/>
                <w:szCs w:val="21"/>
                <w:u w:val="none"/>
              </w:rPr>
            </w:pPr>
            <w:r>
              <w:rPr>
                <w:rFonts w:hint="eastAsia" w:ascii="黑体" w:eastAsia="黑体" w:cs="黑体"/>
                <w:b w:val="0"/>
                <w:bCs w:val="0"/>
                <w:i w:val="0"/>
                <w:iCs w:val="0"/>
                <w:color w:val="000000"/>
                <w:kern w:val="0"/>
                <w:sz w:val="21"/>
                <w:szCs w:val="21"/>
                <w:u w:val="none"/>
                <w:lang w:val="en-US" w:eastAsia="zh-CN"/>
              </w:rPr>
              <w:t>15</w:t>
            </w:r>
          </w:p>
        </w:tc>
        <w:tc>
          <w:tcPr>
            <w:tcW w:w="1050"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tc>
        <w:tc>
          <w:tcPr>
            <w:tcW w:w="1555"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wordWrap/>
              <w:overflowPunct/>
              <w:topLinePunct w:val="0"/>
              <w:bidi w:val="0"/>
              <w:spacing w:line="280" w:lineRule="exact"/>
              <w:jc w:val="center"/>
              <w:rPr>
                <w:rFonts w:hint="eastAsia" w:ascii="仿宋_GB2312" w:eastAsia="仿宋_GB2312" w:cs="仿宋_GB2312"/>
                <w:b w:val="0"/>
                <w:bCs w:val="0"/>
                <w:i w:val="0"/>
                <w:iCs w:val="0"/>
                <w:color w:val="000000"/>
                <w:kern w:val="2"/>
                <w:sz w:val="21"/>
                <w:szCs w:val="21"/>
                <w:u w:val="none"/>
                <w:lang w:val="en-US" w:eastAsia="zh-CN" w:bidi="ar-SA"/>
              </w:rPr>
            </w:pPr>
            <w:r>
              <w:rPr>
                <w:rStyle w:val="14"/>
                <w:rFonts w:hint="eastAsia" w:ascii="仿宋_GB2312" w:eastAsia="仿宋_GB2312" w:cs="仿宋_GB2312"/>
                <w:b w:val="0"/>
                <w:bCs w:val="0"/>
                <w:color w:val="000000"/>
                <w:sz w:val="21"/>
                <w:szCs w:val="21"/>
                <w:lang w:val="en-US" w:eastAsia="zh-CN"/>
              </w:rPr>
              <w:t>建设农机质量安全监管体系</w:t>
            </w:r>
          </w:p>
        </w:tc>
        <w:tc>
          <w:tcPr>
            <w:tcW w:w="6056"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auto"/>
              <w:rPr>
                <w:rFonts w:hint="eastAsia" w:ascii="仿宋_GB2312" w:eastAsia="仿宋_GB2312" w:cs="仿宋_GB2312"/>
                <w:b w:val="0"/>
                <w:bCs w:val="0"/>
                <w:i w:val="0"/>
                <w:iCs w:val="0"/>
                <w:color w:val="000000"/>
                <w:sz w:val="21"/>
                <w:szCs w:val="21"/>
                <w:u w:val="none"/>
              </w:rPr>
            </w:pPr>
            <w:r>
              <w:rPr>
                <w:rStyle w:val="14"/>
                <w:rFonts w:hint="eastAsia" w:ascii="仿宋_GB2312" w:eastAsia="仿宋_GB2312" w:cs="仿宋_GB2312"/>
                <w:b w:val="0"/>
                <w:bCs w:val="0"/>
                <w:sz w:val="21"/>
                <w:szCs w:val="21"/>
                <w:lang w:val="en-US" w:eastAsia="zh-CN"/>
              </w:rPr>
              <w:t>建立健全农机质量安全监管工作机制，申报创建“平安农机”示范市，组织开阳县、息烽县申报创建“平安农机”示范县；购置配备农机安全检验设备，进一步提高贵阳市农机年检率；开展农机手技能培训，举办农机技能大比武、大宣传、大培训活动，常态化开展农机安全检查、培训、演练等。</w:t>
            </w:r>
          </w:p>
        </w:tc>
        <w:tc>
          <w:tcPr>
            <w:tcW w:w="791" w:type="dxa"/>
            <w:tcBorders>
              <w:top w:val="single" w:color="auto" w:sz="8" w:space="0"/>
              <w:left w:val="single" w:color="auto" w:sz="8" w:space="0"/>
              <w:bottom w:val="single" w:color="auto" w:sz="8" w:space="0"/>
              <w:right w:val="single" w:color="auto" w:sz="8" w:space="0"/>
              <w:tl2br w:val="nil"/>
              <w:tr2bl w:val="nil"/>
            </w:tcBorders>
            <w:shd w:val="clear" w:color="auto" w:fill="auto"/>
            <w:noWrap/>
            <w:vAlign w:val="center"/>
          </w:tcPr>
          <w:p>
            <w:pPr>
              <w:keepNext w:val="0"/>
              <w:keepLines w:val="0"/>
              <w:pageBreakBefore w:val="0"/>
              <w:widowControl w:val="0"/>
              <w:wordWrap/>
              <w:overflowPunct/>
              <w:topLinePunct w:val="0"/>
              <w:bidi w:val="0"/>
              <w:spacing w:line="280" w:lineRule="exact"/>
              <w:jc w:val="center"/>
              <w:textAlignment w:val="auto"/>
              <w:rPr>
                <w:rFonts w:hint="eastAsia" w:ascii="仿宋_GB2312" w:eastAsia="仿宋_GB2312" w:cs="仿宋_GB2312"/>
                <w:i w:val="0"/>
                <w:iCs w:val="0"/>
                <w:color w:val="000000"/>
                <w:sz w:val="21"/>
                <w:szCs w:val="21"/>
                <w:u w:val="none"/>
                <w:lang w:eastAsia="zh-CN"/>
              </w:rPr>
            </w:pPr>
          </w:p>
        </w:tc>
      </w:tr>
    </w:tbl>
    <w:p/>
    <w:sectPr>
      <w:pgSz w:w="11906" w:h="16838"/>
      <w:pgMar w:top="2098" w:right="1587" w:bottom="1701" w:left="1587" w:header="851" w:footer="992" w:gutter="0"/>
      <w:cols w:equalWidth="0" w:num="1">
        <w:col w:w="8306"/>
      </w:cols>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0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0</wp:posOffset>
              </wp:positionV>
              <wp:extent cx="622300" cy="264795"/>
              <wp:effectExtent l="0" t="0" r="0" b="0"/>
              <wp:wrapNone/>
              <wp:docPr id="1" name="文本框 1"/>
              <wp:cNvGraphicFramePr/>
              <a:graphic xmlns:a="http://schemas.openxmlformats.org/drawingml/2006/main">
                <a:graphicData uri="http://schemas.microsoft.com/office/word/2010/wordprocessingShape">
                  <wps:wsp>
                    <wps:cNvSpPr/>
                    <wps:spPr>
                      <a:xfrm>
                        <a:off x="0" y="0"/>
                        <a:ext cx="622300" cy="264764"/>
                      </a:xfrm>
                      <a:prstGeom prst="rect">
                        <a:avLst/>
                      </a:prstGeom>
                      <a:noFill/>
                      <a:ln w="6350" cap="flat" cmpd="sng">
                        <a:noFill/>
                        <a:prstDash val="solid"/>
                        <a:round/>
                      </a:ln>
                    </wps:spPr>
                    <wps:txbx>
                      <w:txbxContent>
                        <w:p>
                          <w:pPr>
                            <w:pStyle w:val="7"/>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hint="eastAsia" w:asci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20.85pt;width:49pt;mso-position-horizontal:outside;mso-position-horizontal-relative:margin;mso-wrap-style:none;z-index:1024;mso-width-relative:page;mso-height-relative:page;" filled="f" stroked="f" coordsize="21600,21600" o:gfxdata="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1vqP01gAA&#10;AAMBAAAPAAAAAAAAAAEAIAAAACIAAABkcnMvZG93bnJldi54bWxQSwECFAAUAAAACACHTuJAdqNH&#10;SecBAACmAwAADgAAAAAAAAABACAAAAAlAQAAZHJzL2Uyb0RvYy54bWxQSwUGAAAAAAYABgBZAQAA&#10;fgUAAAAA&#10;">
              <v:fill on="f" focussize="0,0"/>
              <v:stroke on="f" weight="0.5pt" joinstyle="round"/>
              <v:imagedata o:title=""/>
              <o:lock v:ext="edit" aspectratio="f"/>
              <v:textbox inset="0mm,0mm,0mm,0mm" style="mso-fit-shape-to-text:t;">
                <w:txbxContent>
                  <w:p>
                    <w:pPr>
                      <w:pStyle w:val="7"/>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hint="eastAsia" w:ascii="宋体" w:eastAsia="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M2UwY2Q3YWNjOGQ1YmUzZWM1MGQ3NTRhNGYxM2I3OWUifQ=="/>
  </w:docVars>
  <w:rsids>
    <w:rsidRoot w:val="00000000"/>
    <w:rsid w:val="3803513E"/>
    <w:rsid w:val="4BB109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等线" w:hAnsi="Times New Roman" w:eastAsia="等线" w:cs="宋体"/>
      <w:kern w:val="2"/>
      <w:sz w:val="21"/>
      <w:szCs w:val="2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ind w:firstLine="200"/>
      <w:outlineLvl w:val="1"/>
    </w:pPr>
    <w:rPr>
      <w:rFonts w:ascii="楷体_GB2312" w:eastAsia="楷体_GB2312"/>
      <w:b/>
      <w:bCs/>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uiPriority w:val="0"/>
    <w:pPr>
      <w:spacing w:line="360" w:lineRule="auto"/>
      <w:ind w:left="200" w:leftChars="200" w:firstLine="200" w:firstLineChars="200"/>
    </w:pPr>
    <w:rPr>
      <w:rFonts w:ascii="Calibri" w:hAnsi="Calibri" w:eastAsia="宋体" w:cs="Calibri"/>
      <w:sz w:val="21"/>
      <w:szCs w:val="21"/>
    </w:rPr>
  </w:style>
  <w:style w:type="paragraph" w:styleId="6">
    <w:name w:val="Body Text"/>
    <w:basedOn w:val="1"/>
    <w:uiPriority w:val="0"/>
    <w:rPr>
      <w:sz w:val="36"/>
    </w:rPr>
  </w:style>
  <w:style w:type="paragraph" w:styleId="7">
    <w:name w:val="footer"/>
    <w:basedOn w:val="1"/>
    <w:next w:val="1"/>
    <w:uiPriority w:val="0"/>
    <w:pPr>
      <w:tabs>
        <w:tab w:val="center" w:pos="4153"/>
        <w:tab w:val="right" w:pos="8306"/>
      </w:tabs>
      <w:snapToGrid w:val="0"/>
      <w:jc w:val="left"/>
    </w:pPr>
    <w:rPr>
      <w:sz w:val="18"/>
      <w:szCs w:val="18"/>
    </w:rPr>
  </w:style>
  <w:style w:type="paragraph" w:styleId="8">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9">
    <w:name w:val="index 9"/>
    <w:basedOn w:val="1"/>
    <w:next w:val="1"/>
    <w:uiPriority w:val="0"/>
    <w:pPr>
      <w:ind w:left="3360"/>
    </w:pPr>
    <w:rPr>
      <w:rFonts w:cs="Arial"/>
    </w:rPr>
  </w:style>
  <w:style w:type="paragraph" w:styleId="10">
    <w:name w:val="Normal (Web)"/>
    <w:basedOn w:val="1"/>
    <w:next w:val="9"/>
    <w:uiPriority w:val="0"/>
    <w:rPr>
      <w:sz w:val="24"/>
    </w:rPr>
  </w:style>
  <w:style w:type="character" w:customStyle="1" w:styleId="13">
    <w:name w:val="font11"/>
    <w:basedOn w:val="12"/>
    <w:uiPriority w:val="0"/>
    <w:rPr>
      <w:rFonts w:ascii="宋体" w:eastAsia="宋体" w:cs="宋体"/>
      <w:b/>
      <w:bCs/>
      <w:color w:val="000000"/>
      <w:sz w:val="28"/>
      <w:szCs w:val="28"/>
      <w:u w:val="none"/>
    </w:rPr>
  </w:style>
  <w:style w:type="character" w:customStyle="1" w:styleId="14">
    <w:name w:val="font41"/>
    <w:basedOn w:val="12"/>
    <w:uiPriority w:val="0"/>
    <w:rPr>
      <w:rFonts w:ascii="宋体" w:eastAsia="宋体" w:cs="宋体"/>
      <w:b/>
      <w:bCs/>
      <w:color w:val="000000"/>
      <w:sz w:val="22"/>
      <w:szCs w:val="22"/>
      <w:u w:val="none"/>
    </w:rPr>
  </w:style>
  <w:style w:type="character" w:customStyle="1" w:styleId="15">
    <w:name w:val="font31"/>
    <w:basedOn w:val="12"/>
    <w:uiPriority w:val="0"/>
    <w:rPr>
      <w:rFonts w:asci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14</Pages>
  <Words>8825</Words>
  <Characters>9023</Characters>
  <Lines>527</Lines>
  <Paragraphs>169</Paragraphs>
  <TotalTime>0</TotalTime>
  <ScaleCrop>false</ScaleCrop>
  <LinksUpToDate>false</LinksUpToDate>
  <CharactersWithSpaces>9020</CharactersWithSpaces>
  <Application>WPS Office_11.8.6.8811_F1E327BC-269C-435d-A152-05C5408002CA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2024-08-07T03:39:00Z</dcterms:created>
  <dc:creator>Administrator</dc:creator>
  <cp:lastModifiedBy>王念</cp:lastModifiedBy>
  <cp:lastPrinted>2024-08-07T04:09:00Z</cp:lastPrinted>
  <dcterms:modified xsi:type="dcterms:W3CDTF">2024-08-13T05:28:45Z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6C5963C2E2D44E30A3F343977B847B75</vt:lpwstr>
  </property>
</Properties>
</file>