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开阳县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随迁子女申请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入学积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学生姓名：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eastAsia="zh-CN"/>
        </w:rPr>
        <w:t>性别：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eastAsia="zh-CN"/>
        </w:rPr>
        <w:t>户籍：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default" w:ascii="仿宋_GB2312" w:hAnsi="仿宋_GB2312" w:eastAsia="仿宋_GB2312" w:cs="仿宋_GB2312"/>
          <w:b/>
          <w:bCs w:val="0"/>
          <w:i/>
          <w:i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eastAsia="zh-CN"/>
        </w:rPr>
        <w:t>申请入学年级：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eastAsia="zh-CN"/>
        </w:rPr>
        <w:t>积分方式：□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 xml:space="preserve">居住+务工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lang w:val="en-US" w:eastAsia="zh-CN"/>
        </w:rPr>
        <w:t>居住+经商        家长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</w:rPr>
        <w:t>联系电话：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95"/>
        <w:gridCol w:w="4392"/>
        <w:gridCol w:w="946"/>
        <w:gridCol w:w="3325"/>
        <w:gridCol w:w="2305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分值（按月计分）</w:t>
            </w:r>
          </w:p>
        </w:tc>
        <w:tc>
          <w:tcPr>
            <w:tcW w:w="1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材料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认定单位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家长意见</w:t>
            </w:r>
          </w:p>
        </w:tc>
        <w:tc>
          <w:tcPr>
            <w:tcW w:w="2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居住证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（必选项）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居住证原件或办理居住证时长证明（2分/月）；已在开阳县购买商品房的，按满分144分计算。</w:t>
            </w:r>
          </w:p>
        </w:tc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适龄儿童、少年法定监护人持有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开阳县公安部门核发的近6年（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积分年限为起始年7月至当年6月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）有效居住证原件或居住辖区派出所出具近6年实际办理居住时长证明，按2分/月计算，满分144分；已在开阳县购买商品房的，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1"/>
                <w:szCs w:val="21"/>
                <w:lang w:val="en-US" w:eastAsia="zh-CN" w:bidi="ar"/>
              </w:rPr>
              <w:t>提供房产证或备案表，按满分144分计算。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办理单位（公章）：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办理人员签字：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办理时间：       年   月   日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家长签字：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时间：    年  月  日</w:t>
            </w:r>
          </w:p>
        </w:tc>
        <w:tc>
          <w:tcPr>
            <w:tcW w:w="2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社保证明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（选项一）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用工单位缴纳（1分/月）</w:t>
            </w:r>
          </w:p>
        </w:tc>
        <w:tc>
          <w:tcPr>
            <w:tcW w:w="148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适龄儿童、少年法定监护人个人或用工单位缴纳的贵阳市近3年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积分年限为起始年7月至当年6月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社保清单，按1分/月计算，满分36分。</w:t>
            </w:r>
          </w:p>
        </w:tc>
        <w:tc>
          <w:tcPr>
            <w:tcW w:w="3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办理单位（公章）：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办理时间：       年   月   日</w:t>
            </w:r>
          </w:p>
        </w:tc>
        <w:tc>
          <w:tcPr>
            <w:tcW w:w="78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时间：    年  月  日</w:t>
            </w:r>
          </w:p>
        </w:tc>
        <w:tc>
          <w:tcPr>
            <w:tcW w:w="207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个人缴纳（1分/月）</w:t>
            </w:r>
          </w:p>
        </w:tc>
        <w:tc>
          <w:tcPr>
            <w:tcW w:w="148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营业执照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（选项二）</w:t>
            </w:r>
          </w:p>
        </w:tc>
        <w:tc>
          <w:tcPr>
            <w:tcW w:w="6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营业执照（1分/月）</w:t>
            </w:r>
          </w:p>
        </w:tc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提供适龄儿童、少年法定监护人作为法人经工商部门办理的开阳县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范围内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近3年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积分年限为起始年7月至当年6月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有效营业执照及缴税凭证，按1分/月计算，满分36分。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办理单位（公章）：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办理时间：       年   月   日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时间：    年  月  日</w:t>
            </w:r>
          </w:p>
        </w:tc>
        <w:tc>
          <w:tcPr>
            <w:tcW w:w="2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3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办理单位（公章）：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办理人员签字：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办理时间：       年   月   日</w:t>
            </w:r>
          </w:p>
        </w:tc>
        <w:tc>
          <w:tcPr>
            <w:tcW w:w="78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时间：    年  月  日</w:t>
            </w:r>
          </w:p>
        </w:tc>
        <w:tc>
          <w:tcPr>
            <w:tcW w:w="20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注：1.积分方式为“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  <w:t>居住+务工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”和“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1"/>
          <w:szCs w:val="21"/>
          <w:lang w:val="en-US" w:eastAsia="zh-CN"/>
        </w:rPr>
        <w:t>居住+经商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”两种方式，申请人可结合个人实际，选择其中一种方式参与积分，在选择项打“</w:t>
      </w:r>
      <w:r>
        <w:rPr>
          <w:rFonts w:hint="default" w:ascii="Arial" w:hAnsi="Arial" w:eastAsia="仿宋_GB2312" w:cs="Arial"/>
          <w:color w:val="000000"/>
          <w:sz w:val="21"/>
          <w:szCs w:val="21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val="en-US" w:eastAsia="zh-CN"/>
        </w:rPr>
        <w:t>2.申请人根据积分方式提供“居住证+社保证明”或“居住证+营业执照”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eastAsia="zh-CN"/>
        </w:rPr>
        <w:t>申请资料（原件、复印件各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1"/>
          <w:szCs w:val="21"/>
          <w:lang w:eastAsia="zh-CN"/>
        </w:rPr>
        <w:t>）。</w:t>
      </w:r>
    </w:p>
    <w:sectPr>
      <w:footerReference r:id="rId3" w:type="default"/>
      <w:footerReference r:id="rId4" w:type="even"/>
      <w:pgSz w:w="16839" w:h="11907" w:orient="landscape"/>
      <w:pgMar w:top="567" w:right="1134" w:bottom="567" w:left="1134" w:header="851" w:footer="1417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2808607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28086074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evenAndOddHeaders w:val="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DZmMTE4Y2FhZWQ3NWRhYzkzNmZjMWY3ZTg4OGIifQ=="/>
  </w:docVars>
  <w:rsids>
    <w:rsidRoot w:val="3BBE6170"/>
    <w:rsid w:val="06C278B5"/>
    <w:rsid w:val="0A753776"/>
    <w:rsid w:val="1B666879"/>
    <w:rsid w:val="359B7CC4"/>
    <w:rsid w:val="359FA5A5"/>
    <w:rsid w:val="36926B6D"/>
    <w:rsid w:val="3A77195A"/>
    <w:rsid w:val="3BBE6170"/>
    <w:rsid w:val="3FDF551F"/>
    <w:rsid w:val="43355FC6"/>
    <w:rsid w:val="43514CC8"/>
    <w:rsid w:val="4D4F42C2"/>
    <w:rsid w:val="59EF4285"/>
    <w:rsid w:val="5AF96330"/>
    <w:rsid w:val="5D0448EB"/>
    <w:rsid w:val="5E9A4EF7"/>
    <w:rsid w:val="5EFFF3E7"/>
    <w:rsid w:val="68453A46"/>
    <w:rsid w:val="75704FF2"/>
    <w:rsid w:val="76F54E3A"/>
    <w:rsid w:val="7DFFAF38"/>
    <w:rsid w:val="7F9B1400"/>
    <w:rsid w:val="7FF791C4"/>
    <w:rsid w:val="ADEF0A25"/>
    <w:rsid w:val="B9EB3465"/>
    <w:rsid w:val="BCF9E02E"/>
    <w:rsid w:val="BFDFAD8A"/>
    <w:rsid w:val="C7F2AEEB"/>
    <w:rsid w:val="CCDB32EC"/>
    <w:rsid w:val="DF9F27FD"/>
    <w:rsid w:val="EFDDFC95"/>
    <w:rsid w:val="FA92A329"/>
    <w:rsid w:val="FADF6D5C"/>
    <w:rsid w:val="FAEFDF16"/>
    <w:rsid w:val="FE5BE99F"/>
    <w:rsid w:val="FFFBF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rFonts w:cs="仿宋_GB2312"/>
      <w:bCs/>
      <w:color w:val="000000"/>
      <w:sz w:val="30"/>
      <w:szCs w:val="30"/>
    </w:rPr>
  </w:style>
  <w:style w:type="paragraph" w:styleId="3">
    <w:name w:val="Normal (Web)"/>
    <w:basedOn w:val="1"/>
    <w:next w:val="4"/>
    <w:qFormat/>
    <w:uiPriority w:val="0"/>
    <w:rPr>
      <w:rFonts w:ascii="Calibri" w:hAnsi="Calibri"/>
      <w:sz w:val="24"/>
      <w:szCs w:val="24"/>
    </w:rPr>
  </w:style>
  <w:style w:type="paragraph" w:styleId="4">
    <w:name w:val="index 9"/>
    <w:basedOn w:val="1"/>
    <w:next w:val="1"/>
    <w:qFormat/>
    <w:uiPriority w:val="99"/>
    <w:pPr>
      <w:spacing w:line="360" w:lineRule="auto"/>
      <w:ind w:left="3360" w:firstLine="480" w:firstLineChars="200"/>
    </w:pPr>
    <w:rPr>
      <w:rFonts w:ascii="Times New Roman" w:hAnsi="Times New Roman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3042</Words>
  <Characters>3079</Characters>
  <Lines>0</Lines>
  <Paragraphs>0</Paragraphs>
  <TotalTime>11</TotalTime>
  <ScaleCrop>false</ScaleCrop>
  <LinksUpToDate>false</LinksUpToDate>
  <CharactersWithSpaces>3326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2024-05-02T02:24:00Z</dcterms:created>
  <dc:creator>Administrator</dc:creator>
  <cp:lastModifiedBy>longbo</cp:lastModifiedBy>
  <cp:lastPrinted>2024-05-08T17:13:00Z</cp:lastPrinted>
  <dcterms:modified xsi:type="dcterms:W3CDTF">2024-05-29T02:42:40Z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CC5522478C5D4E7D950507B4153BC775_11</vt:lpwstr>
  </property>
</Properties>
</file>